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57A2F" w:rsidRDefault="00B64F07" w:rsidP="008742F2">
      <w:pPr>
        <w:pStyle w:val="Heading4"/>
        <w:ind w:left="-1440" w:right="-1216" w:firstLine="180"/>
        <w:jc w:val="center"/>
      </w:pPr>
      <w:bookmarkStart w:id="0" w:name="_GoBack"/>
      <w:bookmarkEnd w:id="0"/>
      <w:r>
        <w:rPr>
          <w:noProof/>
          <w:lang w:eastAsia="en-US" w:bidi="he-IL"/>
        </w:rPr>
        <w:drawing>
          <wp:inline distT="0" distB="0" distL="0" distR="0">
            <wp:extent cx="7035800" cy="9118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5800" cy="9118600"/>
                    </a:xfrm>
                    <a:prstGeom prst="rect">
                      <a:avLst/>
                    </a:prstGeom>
                    <a:noFill/>
                    <a:ln>
                      <a:noFill/>
                    </a:ln>
                  </pic:spPr>
                </pic:pic>
              </a:graphicData>
            </a:graphic>
          </wp:inline>
        </w:drawing>
      </w:r>
    </w:p>
    <w:p w:rsidR="00E57A2F" w:rsidRDefault="00E57A2F" w:rsidP="00260042">
      <w:pPr>
        <w:pStyle w:val="Heading4"/>
        <w:tabs>
          <w:tab w:val="clear" w:pos="0"/>
        </w:tabs>
        <w:ind w:right="-856"/>
      </w:pPr>
      <w:r>
        <w:br w:type="page"/>
      </w:r>
      <w:r>
        <w:lastRenderedPageBreak/>
        <w:t>Trademarks</w:t>
      </w:r>
    </w:p>
    <w:p w:rsidR="00E57A2F" w:rsidRDefault="00E57A2F">
      <w:pPr>
        <w:pStyle w:val="BodyText-1a"/>
      </w:pPr>
      <w:r>
        <w:rPr>
          <w:rFonts w:ascii="Century Gothic" w:hAnsi="Century Gothic"/>
          <w:szCs w:val="22"/>
        </w:rPr>
        <w:t xml:space="preserve">©2011 Ambir Technology, Inc. All rights are reserved. </w:t>
      </w:r>
      <w:r>
        <w:t xml:space="preserve"> </w:t>
      </w:r>
    </w:p>
    <w:p w:rsidR="00E57A2F" w:rsidRDefault="00E57A2F">
      <w:pPr>
        <w:pStyle w:val="BodyText-1a"/>
      </w:pPr>
    </w:p>
    <w:p w:rsidR="00E57A2F" w:rsidRDefault="00E57A2F">
      <w:pPr>
        <w:pStyle w:val="BodyText-1a"/>
        <w:rPr>
          <w:rFonts w:ascii="Century Gothic" w:hAnsi="Century Gothic"/>
        </w:rPr>
      </w:pPr>
      <w:r>
        <w:rPr>
          <w:rFonts w:ascii="Century Gothic" w:hAnsi="Century Gothic"/>
        </w:rPr>
        <w:t>All trademarks and brand names mentioned in this publication are property of their respective owners.</w:t>
      </w:r>
    </w:p>
    <w:p w:rsidR="00E57A2F" w:rsidRDefault="00E57A2F">
      <w:pPr>
        <w:pStyle w:val="BodyText-1a"/>
        <w:rPr>
          <w:rFonts w:cs="Arial"/>
        </w:rPr>
      </w:pPr>
    </w:p>
    <w:p w:rsidR="00E57A2F" w:rsidRDefault="00E57A2F">
      <w:pPr>
        <w:pStyle w:val="BodyText-1a"/>
        <w:rPr>
          <w:rFonts w:cs="Arial"/>
        </w:rPr>
      </w:pPr>
    </w:p>
    <w:p w:rsidR="00E57A2F" w:rsidRDefault="00E57A2F">
      <w:pPr>
        <w:pStyle w:val="Heading4"/>
      </w:pPr>
      <w:r>
        <w:t>Liability</w:t>
      </w:r>
    </w:p>
    <w:p w:rsidR="00E57A2F" w:rsidRDefault="00E57A2F">
      <w:pPr>
        <w:pStyle w:val="WW-Default"/>
        <w:ind w:left="360"/>
        <w:rPr>
          <w:rFonts w:ascii="Century Gothic" w:hAnsi="Century Gothic"/>
          <w:sz w:val="22"/>
          <w:szCs w:val="22"/>
        </w:rPr>
      </w:pPr>
      <w:r>
        <w:rPr>
          <w:rFonts w:ascii="Century Gothic" w:hAnsi="Century Gothic"/>
          <w:sz w:val="22"/>
          <w:szCs w:val="22"/>
        </w:rPr>
        <w:t xml:space="preserve">While all efforts have been made to ensure the accuracy of all contents in this manual, we assume no liability for errors or omissions or by statements of any kind in this manual, whether such errors are omissions or statements resulting from negligence, accidents, or any other cause. The contents of this manual are subject to change without notice. We will not bear any legal liability if users fail to follow the operation instructions in this manual. </w:t>
      </w:r>
    </w:p>
    <w:p w:rsidR="00E57A2F" w:rsidRDefault="00E57A2F">
      <w:pPr>
        <w:pStyle w:val="BodyText-1a"/>
      </w:pPr>
    </w:p>
    <w:p w:rsidR="00E57A2F" w:rsidRDefault="00E57A2F">
      <w:pPr>
        <w:pStyle w:val="BodyText-1a"/>
      </w:pPr>
    </w:p>
    <w:p w:rsidR="00E57A2F" w:rsidRDefault="00E57A2F">
      <w:pPr>
        <w:pStyle w:val="Heading4"/>
      </w:pPr>
      <w:r>
        <w:t>Copyright</w:t>
      </w:r>
    </w:p>
    <w:p w:rsidR="00E57A2F" w:rsidRDefault="00E57A2F">
      <w:pPr>
        <w:pStyle w:val="WW-Default"/>
        <w:ind w:left="360"/>
        <w:rPr>
          <w:rFonts w:ascii="Century Gothic" w:hAnsi="Century Gothic"/>
          <w:sz w:val="22"/>
          <w:szCs w:val="22"/>
        </w:rPr>
      </w:pPr>
      <w:r>
        <w:rPr>
          <w:rFonts w:ascii="Century Gothic" w:hAnsi="Century Gothic"/>
          <w:sz w:val="22"/>
          <w:szCs w:val="22"/>
        </w:rPr>
        <w:t xml:space="preserve">The scanning of certain documents, e.g. checks, bank notes, I.D. cards, government bonds, or public documents, may be prohibited by law and/or subject to criminal prosecution. Please be responsible and respectful of intellectual property and copyright laws when scanning books, magazines, journals and other materials. </w:t>
      </w:r>
    </w:p>
    <w:p w:rsidR="00E57A2F" w:rsidRDefault="00E57A2F">
      <w:pPr>
        <w:pStyle w:val="BodyText-1a"/>
        <w:rPr>
          <w:rFonts w:cs="Arial"/>
        </w:rPr>
      </w:pPr>
    </w:p>
    <w:p w:rsidR="00E57A2F" w:rsidRDefault="00E57A2F">
      <w:pPr>
        <w:pStyle w:val="BodyText-1a"/>
        <w:rPr>
          <w:rFonts w:cs="Arial"/>
        </w:rPr>
      </w:pPr>
    </w:p>
    <w:p w:rsidR="00E57A2F" w:rsidRDefault="00E57A2F">
      <w:pPr>
        <w:pStyle w:val="Heading4"/>
      </w:pPr>
      <w:r>
        <w:t>Environmental Information</w:t>
      </w:r>
    </w:p>
    <w:p w:rsidR="00E57A2F" w:rsidRDefault="00B64F07">
      <w:pPr>
        <w:pStyle w:val="Ambirbd1"/>
      </w:pPr>
      <w:r>
        <w:rPr>
          <w:noProof/>
          <w:lang w:eastAsia="en-US" w:bidi="he-IL"/>
        </w:rPr>
        <w:drawing>
          <wp:anchor distT="0" distB="0" distL="114935" distR="114935" simplePos="0" relativeHeight="251660800" behindDoc="0" locked="0" layoutInCell="1" allowOverlap="1">
            <wp:simplePos x="0" y="0"/>
            <wp:positionH relativeFrom="column">
              <wp:posOffset>227965</wp:posOffset>
            </wp:positionH>
            <wp:positionV relativeFrom="paragraph">
              <wp:posOffset>138430</wp:posOffset>
            </wp:positionV>
            <wp:extent cx="984885" cy="984885"/>
            <wp:effectExtent l="0" t="0" r="5715" b="5715"/>
            <wp:wrapSquare wrapText="bothSides"/>
            <wp:docPr id="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885" cy="9848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57A2F">
        <w:t xml:space="preserve">Ambir Technology is committed to the environment. This product is designed and produced to achieve sustainable environmental improvement. We strive to produce products in compliance with global environmental standards. Please consult your local authorities for proper disposal. Our product packaging is recyclable. </w:t>
      </w:r>
    </w:p>
    <w:p w:rsidR="00E57A2F" w:rsidRDefault="00E57A2F">
      <w:pPr>
        <w:pStyle w:val="BodyText-1a"/>
        <w:rPr>
          <w:rFonts w:cs="Arial"/>
        </w:rPr>
      </w:pPr>
    </w:p>
    <w:p w:rsidR="00E57A2F" w:rsidRDefault="00E57A2F">
      <w:pPr>
        <w:pStyle w:val="BodyText-1a"/>
        <w:rPr>
          <w:rFonts w:cs="Arial"/>
        </w:rPr>
      </w:pPr>
    </w:p>
    <w:p w:rsidR="00E57A2F" w:rsidRDefault="00E57A2F">
      <w:pPr>
        <w:pStyle w:val="BodyText-1a"/>
        <w:rPr>
          <w:rFonts w:cs="Arial"/>
        </w:rPr>
      </w:pPr>
    </w:p>
    <w:p w:rsidR="00E57A2F" w:rsidRDefault="00E57A2F">
      <w:pPr>
        <w:pStyle w:val="Heading4"/>
      </w:pPr>
      <w:r>
        <w:t>Screen Examples in This Manual</w:t>
      </w:r>
    </w:p>
    <w:p w:rsidR="00E57A2F" w:rsidRDefault="00E57A2F">
      <w:pPr>
        <w:pStyle w:val="WW-Default"/>
        <w:ind w:left="360"/>
        <w:rPr>
          <w:sz w:val="22"/>
          <w:szCs w:val="22"/>
        </w:rPr>
      </w:pPr>
      <w:r>
        <w:rPr>
          <w:rFonts w:ascii="Century Gothic" w:hAnsi="Century Gothic"/>
          <w:sz w:val="22"/>
          <w:szCs w:val="22"/>
        </w:rPr>
        <w:t xml:space="preserve">The screen shots in this guide were made with Windows XP. If you are using Windows 7, </w:t>
      </w:r>
      <w:smartTag w:uri="urn:schemas-microsoft-com:office:smarttags" w:element="place">
        <w:r>
          <w:rPr>
            <w:rFonts w:ascii="Century Gothic" w:hAnsi="Century Gothic"/>
            <w:sz w:val="22"/>
            <w:szCs w:val="22"/>
          </w:rPr>
          <w:t>Vista</w:t>
        </w:r>
      </w:smartTag>
      <w:r>
        <w:rPr>
          <w:rFonts w:ascii="Century Gothic" w:hAnsi="Century Gothic"/>
          <w:sz w:val="22"/>
          <w:szCs w:val="22"/>
        </w:rPr>
        <w:t xml:space="preserve"> or 2000, your screen may look somewhat different but functionality is not affected.</w:t>
      </w:r>
      <w:r>
        <w:rPr>
          <w:sz w:val="22"/>
          <w:szCs w:val="22"/>
        </w:rPr>
        <w:t xml:space="preserve"> </w:t>
      </w:r>
    </w:p>
    <w:p w:rsidR="00E57A2F" w:rsidRDefault="00E57A2F">
      <w:pPr>
        <w:pStyle w:val="WW-Default"/>
        <w:ind w:left="360"/>
      </w:pPr>
    </w:p>
    <w:p w:rsidR="00E57A2F" w:rsidRDefault="00E57A2F">
      <w:pPr>
        <w:pStyle w:val="WW-Default"/>
      </w:pPr>
    </w:p>
    <w:tbl>
      <w:tblPr>
        <w:tblW w:w="0" w:type="auto"/>
        <w:tblLayout w:type="fixed"/>
        <w:tblCellMar>
          <w:left w:w="0" w:type="dxa"/>
          <w:right w:w="0" w:type="dxa"/>
        </w:tblCellMar>
        <w:tblLook w:val="0000" w:firstRow="0" w:lastRow="0" w:firstColumn="0" w:lastColumn="0" w:noHBand="0" w:noVBand="0"/>
      </w:tblPr>
      <w:tblGrid>
        <w:gridCol w:w="8504"/>
      </w:tblGrid>
      <w:tr w:rsidR="00E57A2F">
        <w:tc>
          <w:tcPr>
            <w:tcW w:w="8504" w:type="dxa"/>
          </w:tcPr>
          <w:p w:rsidR="00E57A2F" w:rsidRDefault="00E57A2F">
            <w:pPr>
              <w:pStyle w:val="TableContents"/>
              <w:snapToGrid w:val="0"/>
            </w:pPr>
          </w:p>
        </w:tc>
      </w:tr>
      <w:tr w:rsidR="00E57A2F">
        <w:tc>
          <w:tcPr>
            <w:tcW w:w="8504" w:type="dxa"/>
          </w:tcPr>
          <w:p w:rsidR="00E57A2F" w:rsidRDefault="00E57A2F">
            <w:pPr>
              <w:pStyle w:val="TableContents"/>
              <w:snapToGrid w:val="0"/>
            </w:pPr>
          </w:p>
        </w:tc>
      </w:tr>
      <w:tr w:rsidR="00E57A2F">
        <w:tc>
          <w:tcPr>
            <w:tcW w:w="8504" w:type="dxa"/>
          </w:tcPr>
          <w:p w:rsidR="00E57A2F" w:rsidRDefault="00E57A2F">
            <w:pPr>
              <w:pStyle w:val="TableContents"/>
              <w:snapToGrid w:val="0"/>
            </w:pPr>
          </w:p>
        </w:tc>
      </w:tr>
      <w:tr w:rsidR="00E57A2F">
        <w:tc>
          <w:tcPr>
            <w:tcW w:w="8504" w:type="dxa"/>
          </w:tcPr>
          <w:p w:rsidR="00E57A2F" w:rsidRDefault="00E57A2F">
            <w:pPr>
              <w:pStyle w:val="TableContents"/>
              <w:snapToGrid w:val="0"/>
            </w:pPr>
          </w:p>
        </w:tc>
      </w:tr>
      <w:tr w:rsidR="00E57A2F">
        <w:tc>
          <w:tcPr>
            <w:tcW w:w="8504" w:type="dxa"/>
          </w:tcPr>
          <w:p w:rsidR="00E57A2F" w:rsidRDefault="00E57A2F">
            <w:pPr>
              <w:pStyle w:val="TableContents"/>
              <w:snapToGrid w:val="0"/>
            </w:pPr>
          </w:p>
        </w:tc>
      </w:tr>
      <w:tr w:rsidR="00E57A2F">
        <w:tc>
          <w:tcPr>
            <w:tcW w:w="8504" w:type="dxa"/>
          </w:tcPr>
          <w:p w:rsidR="00E57A2F" w:rsidRDefault="00E57A2F">
            <w:pPr>
              <w:pStyle w:val="TableContents"/>
              <w:snapToGrid w:val="0"/>
            </w:pPr>
          </w:p>
        </w:tc>
      </w:tr>
      <w:tr w:rsidR="00E57A2F">
        <w:tc>
          <w:tcPr>
            <w:tcW w:w="8504" w:type="dxa"/>
          </w:tcPr>
          <w:p w:rsidR="00E57A2F" w:rsidRDefault="00E57A2F">
            <w:pPr>
              <w:pStyle w:val="TableContents"/>
              <w:snapToGrid w:val="0"/>
            </w:pPr>
          </w:p>
        </w:tc>
      </w:tr>
    </w:tbl>
    <w:p w:rsidR="00E57A2F" w:rsidRDefault="00E57A2F">
      <w:pPr>
        <w:pStyle w:val="Heading6"/>
        <w:pageBreakBefore/>
        <w:tabs>
          <w:tab w:val="clear" w:pos="0"/>
        </w:tabs>
        <w:ind w:left="0" w:firstLine="0"/>
      </w:pPr>
      <w:r>
        <w:lastRenderedPageBreak/>
        <w:t>Table of Contents</w:t>
      </w:r>
    </w:p>
    <w:p w:rsidR="00E57A2F" w:rsidRPr="00316C92" w:rsidRDefault="00E57A2F">
      <w:pPr>
        <w:pStyle w:val="TOC1"/>
        <w:tabs>
          <w:tab w:val="right" w:leader="dot" w:pos="8494"/>
        </w:tabs>
        <w:rPr>
          <w:rFonts w:eastAsia="Times New Roman"/>
          <w:b w:val="0"/>
          <w:smallCaps w:val="0"/>
          <w:noProof/>
          <w:szCs w:val="22"/>
          <w:lang w:eastAsia="en-US"/>
        </w:rPr>
      </w:pPr>
      <w:r w:rsidRPr="00316C92">
        <w:fldChar w:fldCharType="begin"/>
      </w:r>
      <w:r w:rsidRPr="00316C92">
        <w:instrText xml:space="preserve"> TOC \o "1-3" \h \z \u </w:instrText>
      </w:r>
      <w:r w:rsidRPr="00316C92">
        <w:fldChar w:fldCharType="separate"/>
      </w:r>
      <w:hyperlink w:anchor="_Toc301165059" w:history="1">
        <w:r w:rsidRPr="00316C92">
          <w:rPr>
            <w:rStyle w:val="Hyperlink"/>
            <w:noProof/>
          </w:rPr>
          <w:t>Introduction</w:t>
        </w:r>
        <w:r w:rsidRPr="00316C92">
          <w:rPr>
            <w:noProof/>
            <w:webHidden/>
          </w:rPr>
          <w:tab/>
        </w:r>
        <w:r w:rsidRPr="00316C92">
          <w:rPr>
            <w:noProof/>
            <w:webHidden/>
          </w:rPr>
          <w:fldChar w:fldCharType="begin"/>
        </w:r>
        <w:r w:rsidRPr="00316C92">
          <w:rPr>
            <w:noProof/>
            <w:webHidden/>
          </w:rPr>
          <w:instrText xml:space="preserve"> PAGEREF _Toc301165059 \h </w:instrText>
        </w:r>
        <w:r w:rsidRPr="00316C92">
          <w:rPr>
            <w:noProof/>
            <w:webHidden/>
          </w:rPr>
        </w:r>
        <w:r w:rsidRPr="00316C92">
          <w:rPr>
            <w:noProof/>
            <w:webHidden/>
          </w:rPr>
          <w:fldChar w:fldCharType="separate"/>
        </w:r>
        <w:r>
          <w:rPr>
            <w:noProof/>
            <w:webHidden/>
          </w:rPr>
          <w:t>4</w:t>
        </w:r>
        <w:r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60" w:history="1">
        <w:r w:rsidR="00E57A2F" w:rsidRPr="00316C92">
          <w:rPr>
            <w:rStyle w:val="Hyperlink"/>
            <w:noProof/>
          </w:rPr>
          <w:t>How to Use This Guide</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_Toc301165060 \h </w:instrText>
        </w:r>
        <w:r w:rsidR="00E57A2F" w:rsidRPr="00316C92">
          <w:rPr>
            <w:noProof/>
            <w:webHidden/>
          </w:rPr>
        </w:r>
        <w:r w:rsidR="00E57A2F" w:rsidRPr="00316C92">
          <w:rPr>
            <w:noProof/>
            <w:webHidden/>
          </w:rPr>
          <w:fldChar w:fldCharType="separate"/>
        </w:r>
        <w:r w:rsidR="00E57A2F">
          <w:rPr>
            <w:noProof/>
            <w:webHidden/>
          </w:rPr>
          <w:t>4</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61" w:history="1">
        <w:r w:rsidR="00E57A2F" w:rsidRPr="00316C92">
          <w:rPr>
            <w:rStyle w:val="Hyperlink"/>
            <w:noProof/>
          </w:rPr>
          <w:t>Guide Conventions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_Toc301165061 \h </w:instrText>
        </w:r>
        <w:r w:rsidR="00E57A2F" w:rsidRPr="00316C92">
          <w:rPr>
            <w:noProof/>
            <w:webHidden/>
          </w:rPr>
        </w:r>
        <w:r w:rsidR="00E57A2F" w:rsidRPr="00316C92">
          <w:rPr>
            <w:noProof/>
            <w:webHidden/>
          </w:rPr>
          <w:fldChar w:fldCharType="separate"/>
        </w:r>
        <w:r w:rsidR="00E57A2F">
          <w:rPr>
            <w:noProof/>
            <w:webHidden/>
          </w:rPr>
          <w:t>5</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62" w:history="1">
        <w:r w:rsidR="00E57A2F" w:rsidRPr="00316C92">
          <w:rPr>
            <w:rStyle w:val="Hyperlink"/>
            <w:noProof/>
          </w:rPr>
          <w:t>A Note about Icons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_Toc301165062 \h </w:instrText>
        </w:r>
        <w:r w:rsidR="00E57A2F" w:rsidRPr="00316C92">
          <w:rPr>
            <w:noProof/>
            <w:webHidden/>
          </w:rPr>
        </w:r>
        <w:r w:rsidR="00E57A2F" w:rsidRPr="00316C92">
          <w:rPr>
            <w:noProof/>
            <w:webHidden/>
          </w:rPr>
          <w:fldChar w:fldCharType="separate"/>
        </w:r>
        <w:r w:rsidR="00E57A2F">
          <w:rPr>
            <w:noProof/>
            <w:webHidden/>
          </w:rPr>
          <w:t>5</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63" w:history="1">
        <w:r w:rsidR="00E57A2F" w:rsidRPr="00316C92">
          <w:rPr>
            <w:rStyle w:val="Hyperlink"/>
            <w:noProof/>
          </w:rPr>
          <w:t>Safety Precautions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_Toc301165063 \h </w:instrText>
        </w:r>
        <w:r w:rsidR="00E57A2F" w:rsidRPr="00316C92">
          <w:rPr>
            <w:noProof/>
            <w:webHidden/>
          </w:rPr>
        </w:r>
        <w:r w:rsidR="00E57A2F" w:rsidRPr="00316C92">
          <w:rPr>
            <w:noProof/>
            <w:webHidden/>
          </w:rPr>
          <w:fldChar w:fldCharType="separate"/>
        </w:r>
        <w:r w:rsidR="00E57A2F">
          <w:rPr>
            <w:noProof/>
            <w:webHidden/>
          </w:rPr>
          <w:t>5</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64" w:history="1">
        <w:r w:rsidR="00E57A2F" w:rsidRPr="00316C92">
          <w:rPr>
            <w:rStyle w:val="Hyperlink"/>
            <w:noProof/>
          </w:rPr>
          <w:t>Minimum System Requirements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_Toc301165064 \h </w:instrText>
        </w:r>
        <w:r w:rsidR="00E57A2F" w:rsidRPr="00316C92">
          <w:rPr>
            <w:noProof/>
            <w:webHidden/>
          </w:rPr>
        </w:r>
        <w:r w:rsidR="00E57A2F" w:rsidRPr="00316C92">
          <w:rPr>
            <w:noProof/>
            <w:webHidden/>
          </w:rPr>
          <w:fldChar w:fldCharType="separate"/>
        </w:r>
        <w:r w:rsidR="00E57A2F">
          <w:rPr>
            <w:noProof/>
            <w:webHidden/>
          </w:rPr>
          <w:t>6</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65" w:history="1">
        <w:r w:rsidR="00E57A2F" w:rsidRPr="00316C92">
          <w:rPr>
            <w:rStyle w:val="Hyperlink"/>
            <w:noProof/>
          </w:rPr>
          <w:t>Box Contents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_Toc301165065 \h </w:instrText>
        </w:r>
        <w:r w:rsidR="00E57A2F" w:rsidRPr="00316C92">
          <w:rPr>
            <w:noProof/>
            <w:webHidden/>
          </w:rPr>
        </w:r>
        <w:r w:rsidR="00E57A2F" w:rsidRPr="00316C92">
          <w:rPr>
            <w:noProof/>
            <w:webHidden/>
          </w:rPr>
          <w:fldChar w:fldCharType="separate"/>
        </w:r>
        <w:r w:rsidR="00E57A2F">
          <w:rPr>
            <w:noProof/>
            <w:webHidden/>
          </w:rPr>
          <w:t>7</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66" w:history="1">
        <w:r w:rsidR="00E57A2F" w:rsidRPr="00316C92">
          <w:rPr>
            <w:rStyle w:val="Hyperlink"/>
            <w:noProof/>
          </w:rPr>
          <w:t>The Scanner Features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_Toc301165066 \h </w:instrText>
        </w:r>
        <w:r w:rsidR="00E57A2F" w:rsidRPr="00316C92">
          <w:rPr>
            <w:noProof/>
            <w:webHidden/>
          </w:rPr>
        </w:r>
        <w:r w:rsidR="00E57A2F" w:rsidRPr="00316C92">
          <w:rPr>
            <w:noProof/>
            <w:webHidden/>
          </w:rPr>
          <w:fldChar w:fldCharType="separate"/>
        </w:r>
        <w:r w:rsidR="00E57A2F">
          <w:rPr>
            <w:noProof/>
            <w:webHidden/>
          </w:rPr>
          <w:t>8</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67" w:history="1">
        <w:r w:rsidR="00E57A2F" w:rsidRPr="00316C92">
          <w:rPr>
            <w:rStyle w:val="Hyperlink"/>
            <w:noProof/>
          </w:rPr>
          <w:t>LED Indicator</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_Toc301165067 \h </w:instrText>
        </w:r>
        <w:r w:rsidR="00E57A2F" w:rsidRPr="00316C92">
          <w:rPr>
            <w:noProof/>
            <w:webHidden/>
          </w:rPr>
        </w:r>
        <w:r w:rsidR="00E57A2F" w:rsidRPr="00316C92">
          <w:rPr>
            <w:noProof/>
            <w:webHidden/>
          </w:rPr>
          <w:fldChar w:fldCharType="separate"/>
        </w:r>
        <w:r w:rsidR="00E57A2F">
          <w:rPr>
            <w:noProof/>
            <w:webHidden/>
          </w:rPr>
          <w:t>10</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68" w:history="1">
        <w:r w:rsidR="00E57A2F" w:rsidRPr="00316C92">
          <w:rPr>
            <w:rStyle w:val="Hyperlink"/>
            <w:noProof/>
          </w:rPr>
          <w:t xml:space="preserve">Ultrasonic Sensor </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_Toc301165068 \h </w:instrText>
        </w:r>
        <w:r w:rsidR="00E57A2F" w:rsidRPr="00316C92">
          <w:rPr>
            <w:noProof/>
            <w:webHidden/>
          </w:rPr>
        </w:r>
        <w:r w:rsidR="00E57A2F" w:rsidRPr="00316C92">
          <w:rPr>
            <w:noProof/>
            <w:webHidden/>
          </w:rPr>
          <w:fldChar w:fldCharType="separate"/>
        </w:r>
        <w:r w:rsidR="00E57A2F">
          <w:rPr>
            <w:noProof/>
            <w:webHidden/>
          </w:rPr>
          <w:t>11</w:t>
        </w:r>
        <w:r w:rsidR="00E57A2F" w:rsidRPr="00316C92">
          <w:rPr>
            <w:noProof/>
            <w:webHidden/>
          </w:rPr>
          <w:fldChar w:fldCharType="end"/>
        </w:r>
      </w:hyperlink>
    </w:p>
    <w:p w:rsidR="00E57A2F" w:rsidRPr="00316C92" w:rsidRDefault="008A745A">
      <w:pPr>
        <w:pStyle w:val="TOC1"/>
        <w:tabs>
          <w:tab w:val="right" w:leader="dot" w:pos="8494"/>
        </w:tabs>
        <w:rPr>
          <w:rFonts w:eastAsia="Times New Roman"/>
          <w:b w:val="0"/>
          <w:smallCaps w:val="0"/>
          <w:noProof/>
          <w:szCs w:val="22"/>
          <w:lang w:eastAsia="en-US"/>
        </w:rPr>
      </w:pPr>
      <w:hyperlink w:anchor="_Toc301165069" w:history="1">
        <w:r w:rsidR="00E57A2F" w:rsidRPr="00316C92">
          <w:rPr>
            <w:rStyle w:val="Hyperlink"/>
            <w:noProof/>
          </w:rPr>
          <w:t>Chapter I. Installing the Scanner</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_Toc301165069 \h </w:instrText>
        </w:r>
        <w:r w:rsidR="00E57A2F" w:rsidRPr="00316C92">
          <w:rPr>
            <w:noProof/>
            <w:webHidden/>
          </w:rPr>
        </w:r>
        <w:r w:rsidR="00E57A2F" w:rsidRPr="00316C92">
          <w:rPr>
            <w:noProof/>
            <w:webHidden/>
          </w:rPr>
          <w:fldChar w:fldCharType="separate"/>
        </w:r>
        <w:r w:rsidR="00E57A2F">
          <w:rPr>
            <w:noProof/>
            <w:webHidden/>
          </w:rPr>
          <w:t>12</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70" w:history="1">
        <w:r w:rsidR="00E57A2F" w:rsidRPr="00316C92">
          <w:rPr>
            <w:rStyle w:val="Hyperlink"/>
            <w:noProof/>
          </w:rPr>
          <w:t>Software Installation Requirements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_Toc301165070 \h </w:instrText>
        </w:r>
        <w:r w:rsidR="00E57A2F" w:rsidRPr="00316C92">
          <w:rPr>
            <w:noProof/>
            <w:webHidden/>
          </w:rPr>
        </w:r>
        <w:r w:rsidR="00E57A2F" w:rsidRPr="00316C92">
          <w:rPr>
            <w:noProof/>
            <w:webHidden/>
          </w:rPr>
          <w:fldChar w:fldCharType="separate"/>
        </w:r>
        <w:r w:rsidR="00E57A2F">
          <w:rPr>
            <w:noProof/>
            <w:webHidden/>
          </w:rPr>
          <w:t>12</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71" w:history="1">
        <w:r w:rsidR="00E57A2F" w:rsidRPr="00316C92">
          <w:rPr>
            <w:rStyle w:val="Hyperlink"/>
            <w:noProof/>
          </w:rPr>
          <w:t>Hardware Requirements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_Toc301165071 \h </w:instrText>
        </w:r>
        <w:r w:rsidR="00E57A2F" w:rsidRPr="00316C92">
          <w:rPr>
            <w:noProof/>
            <w:webHidden/>
          </w:rPr>
        </w:r>
        <w:r w:rsidR="00E57A2F" w:rsidRPr="00316C92">
          <w:rPr>
            <w:noProof/>
            <w:webHidden/>
          </w:rPr>
          <w:fldChar w:fldCharType="separate"/>
        </w:r>
        <w:r w:rsidR="00E57A2F">
          <w:rPr>
            <w:noProof/>
            <w:webHidden/>
          </w:rPr>
          <w:t>12</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72" w:history="1">
        <w:r w:rsidR="00E57A2F" w:rsidRPr="00316C92">
          <w:rPr>
            <w:rStyle w:val="Hyperlink"/>
            <w:noProof/>
          </w:rPr>
          <w:t>Installing and Setting up the Scanner</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_Toc301165072 \h </w:instrText>
        </w:r>
        <w:r w:rsidR="00E57A2F" w:rsidRPr="00316C92">
          <w:rPr>
            <w:noProof/>
            <w:webHidden/>
          </w:rPr>
        </w:r>
        <w:r w:rsidR="00E57A2F" w:rsidRPr="00316C92">
          <w:rPr>
            <w:noProof/>
            <w:webHidden/>
          </w:rPr>
          <w:fldChar w:fldCharType="separate"/>
        </w:r>
        <w:r w:rsidR="00E57A2F">
          <w:rPr>
            <w:noProof/>
            <w:webHidden/>
          </w:rPr>
          <w:t>13</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73" w:history="1">
        <w:r w:rsidR="00E57A2F" w:rsidRPr="00316C92">
          <w:rPr>
            <w:rStyle w:val="Hyperlink"/>
            <w:noProof/>
          </w:rPr>
          <w:t>Step 1.  Install the Paper Chute</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_Toc301165073 \h </w:instrText>
        </w:r>
        <w:r w:rsidR="00E57A2F" w:rsidRPr="00316C92">
          <w:rPr>
            <w:noProof/>
            <w:webHidden/>
          </w:rPr>
        </w:r>
        <w:r w:rsidR="00E57A2F" w:rsidRPr="00316C92">
          <w:rPr>
            <w:noProof/>
            <w:webHidden/>
          </w:rPr>
          <w:fldChar w:fldCharType="separate"/>
        </w:r>
        <w:r w:rsidR="00E57A2F">
          <w:rPr>
            <w:noProof/>
            <w:webHidden/>
          </w:rPr>
          <w:t>14</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74" w:history="1">
        <w:r w:rsidR="00E57A2F" w:rsidRPr="00316C92">
          <w:rPr>
            <w:rStyle w:val="Hyperlink"/>
            <w:noProof/>
          </w:rPr>
          <w:t>Step 2.  Connecting the Scanner to Your Computer</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_Toc301165074 \h </w:instrText>
        </w:r>
        <w:r w:rsidR="00E57A2F" w:rsidRPr="00316C92">
          <w:rPr>
            <w:noProof/>
            <w:webHidden/>
          </w:rPr>
        </w:r>
        <w:r w:rsidR="00E57A2F" w:rsidRPr="00316C92">
          <w:rPr>
            <w:noProof/>
            <w:webHidden/>
          </w:rPr>
          <w:fldChar w:fldCharType="separate"/>
        </w:r>
        <w:r w:rsidR="00E57A2F">
          <w:rPr>
            <w:noProof/>
            <w:webHidden/>
          </w:rPr>
          <w:t>15</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75" w:history="1">
        <w:r w:rsidR="00E57A2F" w:rsidRPr="00316C92">
          <w:rPr>
            <w:rStyle w:val="Hyperlink"/>
            <w:noProof/>
          </w:rPr>
          <w:t>Step 3.  Installing the Software</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_Toc301165075 \h </w:instrText>
        </w:r>
        <w:r w:rsidR="00E57A2F" w:rsidRPr="00316C92">
          <w:rPr>
            <w:noProof/>
            <w:webHidden/>
          </w:rPr>
        </w:r>
        <w:r w:rsidR="00E57A2F" w:rsidRPr="00316C92">
          <w:rPr>
            <w:noProof/>
            <w:webHidden/>
          </w:rPr>
          <w:fldChar w:fldCharType="separate"/>
        </w:r>
        <w:r w:rsidR="00E57A2F">
          <w:rPr>
            <w:noProof/>
            <w:webHidden/>
          </w:rPr>
          <w:t>16</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76" w:history="1">
        <w:r w:rsidR="00E57A2F" w:rsidRPr="00316C92">
          <w:rPr>
            <w:rStyle w:val="Hyperlink"/>
            <w:noProof/>
          </w:rPr>
          <w:t>Step 4.  Testing the Scanner</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_Toc301165076 \h </w:instrText>
        </w:r>
        <w:r w:rsidR="00E57A2F" w:rsidRPr="00316C92">
          <w:rPr>
            <w:noProof/>
            <w:webHidden/>
          </w:rPr>
        </w:r>
        <w:r w:rsidR="00E57A2F" w:rsidRPr="00316C92">
          <w:rPr>
            <w:noProof/>
            <w:webHidden/>
          </w:rPr>
          <w:fldChar w:fldCharType="separate"/>
        </w:r>
        <w:r w:rsidR="00E57A2F">
          <w:rPr>
            <w:noProof/>
            <w:webHidden/>
          </w:rPr>
          <w:t>17</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77" w:history="1">
        <w:r w:rsidR="00E57A2F" w:rsidRPr="00316C92">
          <w:rPr>
            <w:rStyle w:val="Hyperlink"/>
            <w:noProof/>
          </w:rPr>
          <w:t>Installing Additional Software</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_Toc301165077 \h </w:instrText>
        </w:r>
        <w:r w:rsidR="00E57A2F" w:rsidRPr="00316C92">
          <w:rPr>
            <w:noProof/>
            <w:webHidden/>
          </w:rPr>
        </w:r>
        <w:r w:rsidR="00E57A2F" w:rsidRPr="00316C92">
          <w:rPr>
            <w:noProof/>
            <w:webHidden/>
          </w:rPr>
          <w:fldChar w:fldCharType="separate"/>
        </w:r>
        <w:r w:rsidR="00E57A2F">
          <w:rPr>
            <w:noProof/>
            <w:webHidden/>
          </w:rPr>
          <w:t>18</w:t>
        </w:r>
        <w:r w:rsidR="00E57A2F" w:rsidRPr="00316C92">
          <w:rPr>
            <w:noProof/>
            <w:webHidden/>
          </w:rPr>
          <w:fldChar w:fldCharType="end"/>
        </w:r>
      </w:hyperlink>
    </w:p>
    <w:p w:rsidR="00E57A2F" w:rsidRPr="00316C92" w:rsidRDefault="008A745A">
      <w:pPr>
        <w:pStyle w:val="TOC1"/>
        <w:tabs>
          <w:tab w:val="right" w:leader="dot" w:pos="8494"/>
        </w:tabs>
        <w:rPr>
          <w:rFonts w:eastAsia="Times New Roman"/>
          <w:b w:val="0"/>
          <w:smallCaps w:val="0"/>
          <w:noProof/>
          <w:szCs w:val="22"/>
          <w:lang w:eastAsia="en-US"/>
        </w:rPr>
      </w:pPr>
      <w:hyperlink w:anchor="_Toc301165078" w:history="1">
        <w:r w:rsidR="00E57A2F" w:rsidRPr="00316C92">
          <w:rPr>
            <w:rStyle w:val="Hyperlink"/>
            <w:noProof/>
          </w:rPr>
          <w:t>Chapter II. Scanning</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_Toc301165078 \h </w:instrText>
        </w:r>
        <w:r w:rsidR="00E57A2F" w:rsidRPr="00316C92">
          <w:rPr>
            <w:noProof/>
            <w:webHidden/>
          </w:rPr>
        </w:r>
        <w:r w:rsidR="00E57A2F" w:rsidRPr="00316C92">
          <w:rPr>
            <w:noProof/>
            <w:webHidden/>
          </w:rPr>
          <w:fldChar w:fldCharType="separate"/>
        </w:r>
        <w:r w:rsidR="00E57A2F">
          <w:rPr>
            <w:noProof/>
            <w:webHidden/>
          </w:rPr>
          <w:t>19</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79" w:history="1">
        <w:r w:rsidR="00E57A2F" w:rsidRPr="00316C92">
          <w:rPr>
            <w:rStyle w:val="Hyperlink"/>
            <w:noProof/>
          </w:rPr>
          <w:t>Preparing Documents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_Toc301165079 \h </w:instrText>
        </w:r>
        <w:r w:rsidR="00E57A2F" w:rsidRPr="00316C92">
          <w:rPr>
            <w:noProof/>
            <w:webHidden/>
          </w:rPr>
        </w:r>
        <w:r w:rsidR="00E57A2F" w:rsidRPr="00316C92">
          <w:rPr>
            <w:noProof/>
            <w:webHidden/>
          </w:rPr>
          <w:fldChar w:fldCharType="separate"/>
        </w:r>
        <w:r w:rsidR="00E57A2F">
          <w:rPr>
            <w:noProof/>
            <w:webHidden/>
          </w:rPr>
          <w:t>20</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80" w:history="1">
        <w:r w:rsidR="00E57A2F" w:rsidRPr="00316C92">
          <w:rPr>
            <w:rStyle w:val="Hyperlink"/>
            <w:noProof/>
          </w:rPr>
          <w:t>Checking Document Conditions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_Toc301165080 \h </w:instrText>
        </w:r>
        <w:r w:rsidR="00E57A2F" w:rsidRPr="00316C92">
          <w:rPr>
            <w:noProof/>
            <w:webHidden/>
          </w:rPr>
        </w:r>
        <w:r w:rsidR="00E57A2F" w:rsidRPr="00316C92">
          <w:rPr>
            <w:noProof/>
            <w:webHidden/>
          </w:rPr>
          <w:fldChar w:fldCharType="separate"/>
        </w:r>
        <w:r w:rsidR="00E57A2F">
          <w:rPr>
            <w:noProof/>
            <w:webHidden/>
          </w:rPr>
          <w:t>20</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81" w:history="1">
        <w:r w:rsidR="00E57A2F" w:rsidRPr="00316C92">
          <w:rPr>
            <w:rStyle w:val="Hyperlink"/>
            <w:noProof/>
          </w:rPr>
          <w:t>Loosening Documents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_Toc301165081 \h </w:instrText>
        </w:r>
        <w:r w:rsidR="00E57A2F" w:rsidRPr="00316C92">
          <w:rPr>
            <w:noProof/>
            <w:webHidden/>
          </w:rPr>
        </w:r>
        <w:r w:rsidR="00E57A2F" w:rsidRPr="00316C92">
          <w:rPr>
            <w:noProof/>
            <w:webHidden/>
          </w:rPr>
          <w:fldChar w:fldCharType="separate"/>
        </w:r>
        <w:r w:rsidR="00E57A2F">
          <w:rPr>
            <w:noProof/>
            <w:webHidden/>
          </w:rPr>
          <w:t>21</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82" w:history="1">
        <w:r w:rsidR="00E57A2F" w:rsidRPr="00316C92">
          <w:rPr>
            <w:rStyle w:val="Hyperlink"/>
            <w:noProof/>
          </w:rPr>
          <w:t>Placing Documents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_Toc301165082 \h </w:instrText>
        </w:r>
        <w:r w:rsidR="00E57A2F" w:rsidRPr="00316C92">
          <w:rPr>
            <w:noProof/>
            <w:webHidden/>
          </w:rPr>
        </w:r>
        <w:r w:rsidR="00E57A2F" w:rsidRPr="00316C92">
          <w:rPr>
            <w:noProof/>
            <w:webHidden/>
          </w:rPr>
          <w:fldChar w:fldCharType="separate"/>
        </w:r>
        <w:r w:rsidR="00E57A2F">
          <w:rPr>
            <w:noProof/>
            <w:webHidden/>
          </w:rPr>
          <w:t>21</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83" w:history="1">
        <w:r w:rsidR="00E57A2F" w:rsidRPr="00316C92">
          <w:rPr>
            <w:rStyle w:val="Hyperlink"/>
            <w:noProof/>
          </w:rPr>
          <w:t>Placing Business Cards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_Toc301165083 \h </w:instrText>
        </w:r>
        <w:r w:rsidR="00E57A2F" w:rsidRPr="00316C92">
          <w:rPr>
            <w:noProof/>
            <w:webHidden/>
          </w:rPr>
        </w:r>
        <w:r w:rsidR="00E57A2F" w:rsidRPr="00316C92">
          <w:rPr>
            <w:noProof/>
            <w:webHidden/>
          </w:rPr>
          <w:fldChar w:fldCharType="separate"/>
        </w:r>
        <w:r w:rsidR="00E57A2F">
          <w:rPr>
            <w:noProof/>
            <w:webHidden/>
          </w:rPr>
          <w:t>23</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84" w:history="1">
        <w:r w:rsidR="00E57A2F" w:rsidRPr="00316C92">
          <w:rPr>
            <w:rStyle w:val="Hyperlink"/>
            <w:noProof/>
          </w:rPr>
          <w:t>Placing Plastic Cards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_Toc301165084 \h </w:instrText>
        </w:r>
        <w:r w:rsidR="00E57A2F" w:rsidRPr="00316C92">
          <w:rPr>
            <w:noProof/>
            <w:webHidden/>
          </w:rPr>
        </w:r>
        <w:r w:rsidR="00E57A2F" w:rsidRPr="00316C92">
          <w:rPr>
            <w:noProof/>
            <w:webHidden/>
          </w:rPr>
          <w:fldChar w:fldCharType="separate"/>
        </w:r>
        <w:r w:rsidR="00E57A2F">
          <w:rPr>
            <w:noProof/>
            <w:webHidden/>
          </w:rPr>
          <w:t>24</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85" w:history="1">
        <w:r w:rsidR="00E57A2F" w:rsidRPr="00316C92">
          <w:rPr>
            <w:rStyle w:val="Hyperlink"/>
            <w:noProof/>
          </w:rPr>
          <w:t>Scanning Documents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_Toc301165085 \h </w:instrText>
        </w:r>
        <w:r w:rsidR="00E57A2F" w:rsidRPr="00316C92">
          <w:rPr>
            <w:noProof/>
            <w:webHidden/>
          </w:rPr>
        </w:r>
        <w:r w:rsidR="00E57A2F" w:rsidRPr="00316C92">
          <w:rPr>
            <w:noProof/>
            <w:webHidden/>
          </w:rPr>
          <w:fldChar w:fldCharType="separate"/>
        </w:r>
        <w:r w:rsidR="00E57A2F">
          <w:rPr>
            <w:noProof/>
            <w:webHidden/>
          </w:rPr>
          <w:t>25</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86" w:history="1">
        <w:r w:rsidR="00E57A2F" w:rsidRPr="00316C92">
          <w:rPr>
            <w:rStyle w:val="Hyperlink"/>
            <w:noProof/>
          </w:rPr>
          <w:t>Scanning via TWAIN Interface</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_Toc301165086 \h </w:instrText>
        </w:r>
        <w:r w:rsidR="00E57A2F" w:rsidRPr="00316C92">
          <w:rPr>
            <w:noProof/>
            <w:webHidden/>
          </w:rPr>
        </w:r>
        <w:r w:rsidR="00E57A2F" w:rsidRPr="00316C92">
          <w:rPr>
            <w:noProof/>
            <w:webHidden/>
          </w:rPr>
          <w:fldChar w:fldCharType="separate"/>
        </w:r>
        <w:r w:rsidR="00E57A2F">
          <w:rPr>
            <w:noProof/>
            <w:webHidden/>
          </w:rPr>
          <w:t>25</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87" w:history="1">
        <w:r w:rsidR="00E57A2F" w:rsidRPr="00316C92">
          <w:rPr>
            <w:rStyle w:val="Hyperlink"/>
            <w:noProof/>
          </w:rPr>
          <w:t>Scanning from the Scanner’s Front Panel</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_Toc301165087 \h </w:instrText>
        </w:r>
        <w:r w:rsidR="00E57A2F" w:rsidRPr="00316C92">
          <w:rPr>
            <w:noProof/>
            <w:webHidden/>
          </w:rPr>
        </w:r>
        <w:r w:rsidR="00E57A2F" w:rsidRPr="00316C92">
          <w:rPr>
            <w:noProof/>
            <w:webHidden/>
          </w:rPr>
          <w:fldChar w:fldCharType="separate"/>
        </w:r>
        <w:r w:rsidR="00E57A2F">
          <w:rPr>
            <w:noProof/>
            <w:webHidden/>
          </w:rPr>
          <w:t>27</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88" w:history="1">
        <w:r w:rsidR="00E57A2F" w:rsidRPr="00316C92">
          <w:rPr>
            <w:rStyle w:val="Hyperlink"/>
            <w:noProof/>
          </w:rPr>
          <w:t>Scanning from the On-screen AmbirScan ADF Execute Menu</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_Toc301165088 \h </w:instrText>
        </w:r>
        <w:r w:rsidR="00E57A2F" w:rsidRPr="00316C92">
          <w:rPr>
            <w:noProof/>
            <w:webHidden/>
          </w:rPr>
        </w:r>
        <w:r w:rsidR="00E57A2F" w:rsidRPr="00316C92">
          <w:rPr>
            <w:noProof/>
            <w:webHidden/>
          </w:rPr>
          <w:fldChar w:fldCharType="separate"/>
        </w:r>
        <w:r w:rsidR="00E57A2F">
          <w:rPr>
            <w:noProof/>
            <w:webHidden/>
          </w:rPr>
          <w:t>29</w:t>
        </w:r>
        <w:r w:rsidR="00E57A2F" w:rsidRPr="00316C92">
          <w:rPr>
            <w:noProof/>
            <w:webHidden/>
          </w:rPr>
          <w:fldChar w:fldCharType="end"/>
        </w:r>
      </w:hyperlink>
    </w:p>
    <w:p w:rsidR="00E57A2F" w:rsidRPr="00316C92" w:rsidRDefault="008A745A">
      <w:pPr>
        <w:pStyle w:val="TOC1"/>
        <w:tabs>
          <w:tab w:val="right" w:leader="dot" w:pos="8494"/>
        </w:tabs>
        <w:rPr>
          <w:rFonts w:eastAsia="Times New Roman"/>
          <w:b w:val="0"/>
          <w:smallCaps w:val="0"/>
          <w:noProof/>
          <w:szCs w:val="22"/>
          <w:lang w:eastAsia="en-US"/>
        </w:rPr>
      </w:pPr>
      <w:hyperlink w:anchor="_Toc301165089" w:history="1">
        <w:r w:rsidR="00E57A2F" w:rsidRPr="00316C92">
          <w:rPr>
            <w:rStyle w:val="Hyperlink"/>
            <w:noProof/>
          </w:rPr>
          <w:t>Chapter III. Care and Maintenance</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_Toc301165089 \h </w:instrText>
        </w:r>
        <w:r w:rsidR="00E57A2F" w:rsidRPr="00316C92">
          <w:rPr>
            <w:noProof/>
            <w:webHidden/>
          </w:rPr>
        </w:r>
        <w:r w:rsidR="00E57A2F" w:rsidRPr="00316C92">
          <w:rPr>
            <w:noProof/>
            <w:webHidden/>
          </w:rPr>
          <w:fldChar w:fldCharType="separate"/>
        </w:r>
        <w:r w:rsidR="00E57A2F">
          <w:rPr>
            <w:noProof/>
            <w:webHidden/>
          </w:rPr>
          <w:t>31</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90" w:history="1">
        <w:r w:rsidR="00E57A2F" w:rsidRPr="00316C92">
          <w:rPr>
            <w:rStyle w:val="Hyperlink"/>
            <w:noProof/>
          </w:rPr>
          <w:t>Cleaning the Scanner</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_Toc301165090 \h </w:instrText>
        </w:r>
        <w:r w:rsidR="00E57A2F" w:rsidRPr="00316C92">
          <w:rPr>
            <w:noProof/>
            <w:webHidden/>
          </w:rPr>
        </w:r>
        <w:r w:rsidR="00E57A2F" w:rsidRPr="00316C92">
          <w:rPr>
            <w:noProof/>
            <w:webHidden/>
          </w:rPr>
          <w:fldChar w:fldCharType="separate"/>
        </w:r>
        <w:r w:rsidR="00E57A2F">
          <w:rPr>
            <w:noProof/>
            <w:webHidden/>
          </w:rPr>
          <w:t>31</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91" w:history="1">
        <w:r w:rsidR="00E57A2F" w:rsidRPr="00316C92">
          <w:rPr>
            <w:rStyle w:val="Hyperlink"/>
            <w:noProof/>
          </w:rPr>
          <w:t>Cleaning Materials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_Toc301165091 \h </w:instrText>
        </w:r>
        <w:r w:rsidR="00E57A2F" w:rsidRPr="00316C92">
          <w:rPr>
            <w:noProof/>
            <w:webHidden/>
          </w:rPr>
        </w:r>
        <w:r w:rsidR="00E57A2F" w:rsidRPr="00316C92">
          <w:rPr>
            <w:noProof/>
            <w:webHidden/>
          </w:rPr>
          <w:fldChar w:fldCharType="separate"/>
        </w:r>
        <w:r w:rsidR="00E57A2F">
          <w:rPr>
            <w:noProof/>
            <w:webHidden/>
          </w:rPr>
          <w:t>31</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92" w:history="1">
        <w:r w:rsidR="00E57A2F" w:rsidRPr="00316C92">
          <w:rPr>
            <w:rStyle w:val="Hyperlink"/>
            <w:noProof/>
          </w:rPr>
          <w:t>Cleaning the ADF</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_Toc301165092 \h </w:instrText>
        </w:r>
        <w:r w:rsidR="00E57A2F" w:rsidRPr="00316C92">
          <w:rPr>
            <w:noProof/>
            <w:webHidden/>
          </w:rPr>
        </w:r>
        <w:r w:rsidR="00E57A2F" w:rsidRPr="00316C92">
          <w:rPr>
            <w:noProof/>
            <w:webHidden/>
          </w:rPr>
          <w:fldChar w:fldCharType="separate"/>
        </w:r>
        <w:r w:rsidR="00E57A2F">
          <w:rPr>
            <w:noProof/>
            <w:webHidden/>
          </w:rPr>
          <w:t>32</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93" w:history="1">
        <w:r w:rsidR="00E57A2F" w:rsidRPr="00316C92">
          <w:rPr>
            <w:rStyle w:val="Hyperlink"/>
            <w:noProof/>
          </w:rPr>
          <w:t>Replacing Consumables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_Toc301165093 \h </w:instrText>
        </w:r>
        <w:r w:rsidR="00E57A2F" w:rsidRPr="00316C92">
          <w:rPr>
            <w:noProof/>
            <w:webHidden/>
          </w:rPr>
        </w:r>
        <w:r w:rsidR="00E57A2F" w:rsidRPr="00316C92">
          <w:rPr>
            <w:noProof/>
            <w:webHidden/>
          </w:rPr>
          <w:fldChar w:fldCharType="separate"/>
        </w:r>
        <w:r w:rsidR="00E57A2F">
          <w:rPr>
            <w:noProof/>
            <w:webHidden/>
          </w:rPr>
          <w:t>34</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94" w:history="1">
        <w:r w:rsidR="00E57A2F" w:rsidRPr="00316C92">
          <w:rPr>
            <w:rStyle w:val="Hyperlink"/>
            <w:noProof/>
          </w:rPr>
          <w:t>Replacing the Pad Module</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_Toc301165094 \h </w:instrText>
        </w:r>
        <w:r w:rsidR="00E57A2F" w:rsidRPr="00316C92">
          <w:rPr>
            <w:noProof/>
            <w:webHidden/>
          </w:rPr>
        </w:r>
        <w:r w:rsidR="00E57A2F" w:rsidRPr="00316C92">
          <w:rPr>
            <w:noProof/>
            <w:webHidden/>
          </w:rPr>
          <w:fldChar w:fldCharType="separate"/>
        </w:r>
        <w:r w:rsidR="00E57A2F">
          <w:rPr>
            <w:noProof/>
            <w:webHidden/>
          </w:rPr>
          <w:t>34</w:t>
        </w:r>
        <w:r w:rsidR="00E57A2F" w:rsidRPr="00316C92">
          <w:rPr>
            <w:noProof/>
            <w:webHidden/>
          </w:rPr>
          <w:fldChar w:fldCharType="end"/>
        </w:r>
      </w:hyperlink>
    </w:p>
    <w:p w:rsidR="00E57A2F" w:rsidRPr="00316C92" w:rsidRDefault="008A745A">
      <w:pPr>
        <w:pStyle w:val="TOC3"/>
        <w:tabs>
          <w:tab w:val="right" w:leader="dot" w:pos="8494"/>
        </w:tabs>
        <w:rPr>
          <w:rFonts w:eastAsia="Times New Roman"/>
          <w:i w:val="0"/>
          <w:noProof/>
          <w:sz w:val="22"/>
          <w:szCs w:val="22"/>
          <w:lang w:eastAsia="en-US"/>
        </w:rPr>
      </w:pPr>
      <w:hyperlink w:anchor="_Toc301165095" w:history="1">
        <w:r w:rsidR="00E57A2F" w:rsidRPr="00316C92">
          <w:rPr>
            <w:rStyle w:val="Hyperlink"/>
            <w:noProof/>
          </w:rPr>
          <w:t>Replacing the Feed Roller</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_Toc301165095 \h </w:instrText>
        </w:r>
        <w:r w:rsidR="00E57A2F" w:rsidRPr="00316C92">
          <w:rPr>
            <w:noProof/>
            <w:webHidden/>
          </w:rPr>
        </w:r>
        <w:r w:rsidR="00E57A2F" w:rsidRPr="00316C92">
          <w:rPr>
            <w:noProof/>
            <w:webHidden/>
          </w:rPr>
          <w:fldChar w:fldCharType="separate"/>
        </w:r>
        <w:r w:rsidR="00E57A2F">
          <w:rPr>
            <w:noProof/>
            <w:webHidden/>
          </w:rPr>
          <w:t>35</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96" w:history="1">
        <w:r w:rsidR="00E57A2F" w:rsidRPr="00316C92">
          <w:rPr>
            <w:rStyle w:val="Hyperlink"/>
            <w:noProof/>
          </w:rPr>
          <w:t>Calibrating the Scanner</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_Toc301165096 \h </w:instrText>
        </w:r>
        <w:r w:rsidR="00E57A2F" w:rsidRPr="00316C92">
          <w:rPr>
            <w:noProof/>
            <w:webHidden/>
          </w:rPr>
        </w:r>
        <w:r w:rsidR="00E57A2F" w:rsidRPr="00316C92">
          <w:rPr>
            <w:noProof/>
            <w:webHidden/>
          </w:rPr>
          <w:fldChar w:fldCharType="separate"/>
        </w:r>
        <w:r w:rsidR="00E57A2F">
          <w:rPr>
            <w:noProof/>
            <w:webHidden/>
          </w:rPr>
          <w:t>39</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97" w:history="1">
        <w:r w:rsidR="00E57A2F" w:rsidRPr="00316C92">
          <w:rPr>
            <w:rStyle w:val="Hyperlink"/>
            <w:noProof/>
          </w:rPr>
          <w:t>Power Save</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_Toc301165097 \h </w:instrText>
        </w:r>
        <w:r w:rsidR="00E57A2F" w:rsidRPr="00316C92">
          <w:rPr>
            <w:noProof/>
            <w:webHidden/>
          </w:rPr>
        </w:r>
        <w:r w:rsidR="00E57A2F" w:rsidRPr="00316C92">
          <w:rPr>
            <w:noProof/>
            <w:webHidden/>
          </w:rPr>
          <w:fldChar w:fldCharType="separate"/>
        </w:r>
        <w:r w:rsidR="00E57A2F">
          <w:rPr>
            <w:noProof/>
            <w:webHidden/>
          </w:rPr>
          <w:t>40</w:t>
        </w:r>
        <w:r w:rsidR="00E57A2F" w:rsidRPr="00316C92">
          <w:rPr>
            <w:noProof/>
            <w:webHidden/>
          </w:rPr>
          <w:fldChar w:fldCharType="end"/>
        </w:r>
      </w:hyperlink>
    </w:p>
    <w:p w:rsidR="00E57A2F" w:rsidRPr="00316C92" w:rsidRDefault="008A745A">
      <w:pPr>
        <w:pStyle w:val="TOC1"/>
        <w:tabs>
          <w:tab w:val="right" w:leader="dot" w:pos="8494"/>
        </w:tabs>
        <w:rPr>
          <w:rFonts w:eastAsia="Times New Roman"/>
          <w:b w:val="0"/>
          <w:smallCaps w:val="0"/>
          <w:noProof/>
          <w:szCs w:val="22"/>
          <w:lang w:eastAsia="en-US"/>
        </w:rPr>
      </w:pPr>
      <w:hyperlink w:anchor="_Toc301165098" w:history="1">
        <w:r w:rsidR="00E57A2F" w:rsidRPr="00316C92">
          <w:rPr>
            <w:rStyle w:val="Hyperlink"/>
            <w:noProof/>
          </w:rPr>
          <w:t>Chapter IV. Troubleshooting</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_Toc301165098 \h </w:instrText>
        </w:r>
        <w:r w:rsidR="00E57A2F" w:rsidRPr="00316C92">
          <w:rPr>
            <w:noProof/>
            <w:webHidden/>
          </w:rPr>
        </w:r>
        <w:r w:rsidR="00E57A2F" w:rsidRPr="00316C92">
          <w:rPr>
            <w:noProof/>
            <w:webHidden/>
          </w:rPr>
          <w:fldChar w:fldCharType="separate"/>
        </w:r>
        <w:r w:rsidR="00E57A2F">
          <w:rPr>
            <w:noProof/>
            <w:webHidden/>
          </w:rPr>
          <w:t>41</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099" w:history="1">
        <w:r w:rsidR="00E57A2F" w:rsidRPr="00316C92">
          <w:rPr>
            <w:rStyle w:val="Hyperlink"/>
            <w:noProof/>
          </w:rPr>
          <w:t>Scanner Connection</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_Toc301165099 \h </w:instrText>
        </w:r>
        <w:r w:rsidR="00E57A2F" w:rsidRPr="00316C92">
          <w:rPr>
            <w:noProof/>
            <w:webHidden/>
          </w:rPr>
        </w:r>
        <w:r w:rsidR="00E57A2F" w:rsidRPr="00316C92">
          <w:rPr>
            <w:noProof/>
            <w:webHidden/>
          </w:rPr>
          <w:fldChar w:fldCharType="separate"/>
        </w:r>
        <w:r w:rsidR="00E57A2F">
          <w:rPr>
            <w:noProof/>
            <w:webHidden/>
          </w:rPr>
          <w:t>41</w:t>
        </w:r>
        <w:r w:rsidR="00E57A2F" w:rsidRPr="00316C92">
          <w:rPr>
            <w:noProof/>
            <w:webHidden/>
          </w:rPr>
          <w:fldChar w:fldCharType="end"/>
        </w:r>
      </w:hyperlink>
    </w:p>
    <w:p w:rsidR="00E57A2F" w:rsidRPr="00316C92" w:rsidRDefault="008A745A">
      <w:pPr>
        <w:pStyle w:val="TOC2"/>
        <w:tabs>
          <w:tab w:val="right" w:leader="dot" w:pos="8494"/>
        </w:tabs>
        <w:rPr>
          <w:rFonts w:eastAsia="Times New Roman"/>
          <w:noProof/>
          <w:szCs w:val="22"/>
          <w:lang w:eastAsia="en-US"/>
        </w:rPr>
      </w:pPr>
      <w:hyperlink w:anchor="_Toc301165100" w:history="1">
        <w:r w:rsidR="00E57A2F" w:rsidRPr="00316C92">
          <w:rPr>
            <w:rStyle w:val="Hyperlink"/>
            <w:noProof/>
          </w:rPr>
          <w:t>Clearing Paper Jams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_Toc301165100 \h </w:instrText>
        </w:r>
        <w:r w:rsidR="00E57A2F" w:rsidRPr="00316C92">
          <w:rPr>
            <w:noProof/>
            <w:webHidden/>
          </w:rPr>
        </w:r>
        <w:r w:rsidR="00E57A2F" w:rsidRPr="00316C92">
          <w:rPr>
            <w:noProof/>
            <w:webHidden/>
          </w:rPr>
          <w:fldChar w:fldCharType="separate"/>
        </w:r>
        <w:r w:rsidR="00E57A2F">
          <w:rPr>
            <w:noProof/>
            <w:webHidden/>
          </w:rPr>
          <w:t>42</w:t>
        </w:r>
        <w:r w:rsidR="00E57A2F" w:rsidRPr="00316C92">
          <w:rPr>
            <w:noProof/>
            <w:webHidden/>
          </w:rPr>
          <w:fldChar w:fldCharType="end"/>
        </w:r>
      </w:hyperlink>
    </w:p>
    <w:p w:rsidR="00E57A2F" w:rsidRPr="00316C92" w:rsidRDefault="008A745A">
      <w:pPr>
        <w:pStyle w:val="TOC1"/>
        <w:tabs>
          <w:tab w:val="right" w:leader="dot" w:pos="8494"/>
        </w:tabs>
        <w:rPr>
          <w:rFonts w:eastAsia="Times New Roman"/>
          <w:b w:val="0"/>
          <w:smallCaps w:val="0"/>
          <w:noProof/>
          <w:szCs w:val="22"/>
          <w:lang w:eastAsia="en-US"/>
        </w:rPr>
      </w:pPr>
      <w:hyperlink w:anchor="_Toc301165101" w:history="1">
        <w:r w:rsidR="00E57A2F" w:rsidRPr="00316C92">
          <w:rPr>
            <w:rStyle w:val="Hyperlink"/>
            <w:noProof/>
          </w:rPr>
          <w:t>Appendix A: Specifications</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_Toc301165101 \h </w:instrText>
        </w:r>
        <w:r w:rsidR="00E57A2F" w:rsidRPr="00316C92">
          <w:rPr>
            <w:noProof/>
            <w:webHidden/>
          </w:rPr>
        </w:r>
        <w:r w:rsidR="00E57A2F" w:rsidRPr="00316C92">
          <w:rPr>
            <w:noProof/>
            <w:webHidden/>
          </w:rPr>
          <w:fldChar w:fldCharType="separate"/>
        </w:r>
        <w:r w:rsidR="00E57A2F">
          <w:rPr>
            <w:noProof/>
            <w:webHidden/>
          </w:rPr>
          <w:t>43</w:t>
        </w:r>
        <w:r w:rsidR="00E57A2F" w:rsidRPr="00316C92">
          <w:rPr>
            <w:noProof/>
            <w:webHidden/>
          </w:rPr>
          <w:fldChar w:fldCharType="end"/>
        </w:r>
      </w:hyperlink>
    </w:p>
    <w:p w:rsidR="00E57A2F" w:rsidRPr="00316C92" w:rsidRDefault="008A745A">
      <w:pPr>
        <w:pStyle w:val="TOC1"/>
        <w:tabs>
          <w:tab w:val="right" w:leader="dot" w:pos="8494"/>
        </w:tabs>
        <w:rPr>
          <w:rFonts w:eastAsia="Times New Roman"/>
          <w:b w:val="0"/>
          <w:smallCaps w:val="0"/>
          <w:noProof/>
          <w:szCs w:val="22"/>
          <w:lang w:eastAsia="en-US"/>
        </w:rPr>
      </w:pPr>
      <w:hyperlink w:anchor="_Toc301165102" w:history="1">
        <w:r w:rsidR="00E57A2F" w:rsidRPr="00316C92">
          <w:rPr>
            <w:rStyle w:val="Hyperlink"/>
            <w:noProof/>
          </w:rPr>
          <w:t>Appendix B: Customer Service and Warranty</w:t>
        </w:r>
        <w:r w:rsidR="00E57A2F" w:rsidRPr="00316C92">
          <w:rPr>
            <w:noProof/>
            <w:webHidden/>
          </w:rPr>
          <w:tab/>
        </w:r>
        <w:r w:rsidR="00E57A2F" w:rsidRPr="00316C92">
          <w:rPr>
            <w:noProof/>
            <w:webHidden/>
          </w:rPr>
          <w:fldChar w:fldCharType="begin"/>
        </w:r>
        <w:r w:rsidR="00E57A2F" w:rsidRPr="00316C92">
          <w:rPr>
            <w:noProof/>
            <w:webHidden/>
          </w:rPr>
          <w:instrText xml:space="preserve"> PAGEREF _Toc301165102 \h </w:instrText>
        </w:r>
        <w:r w:rsidR="00E57A2F" w:rsidRPr="00316C92">
          <w:rPr>
            <w:noProof/>
            <w:webHidden/>
          </w:rPr>
        </w:r>
        <w:r w:rsidR="00E57A2F" w:rsidRPr="00316C92">
          <w:rPr>
            <w:noProof/>
            <w:webHidden/>
          </w:rPr>
          <w:fldChar w:fldCharType="separate"/>
        </w:r>
        <w:r w:rsidR="00E57A2F">
          <w:rPr>
            <w:noProof/>
            <w:webHidden/>
          </w:rPr>
          <w:t>44</w:t>
        </w:r>
        <w:r w:rsidR="00E57A2F" w:rsidRPr="00316C92">
          <w:rPr>
            <w:noProof/>
            <w:webHidden/>
          </w:rPr>
          <w:fldChar w:fldCharType="end"/>
        </w:r>
      </w:hyperlink>
    </w:p>
    <w:p w:rsidR="00E57A2F" w:rsidRDefault="00E57A2F">
      <w:r w:rsidRPr="00316C92">
        <w:fldChar w:fldCharType="end"/>
      </w:r>
    </w:p>
    <w:p w:rsidR="00E57A2F" w:rsidRDefault="00E57A2F">
      <w:pPr>
        <w:rPr>
          <w:rFonts w:ascii="Arial Black" w:hAnsi="Arial Black"/>
          <w:sz w:val="22"/>
          <w:szCs w:val="22"/>
        </w:rPr>
        <w:sectPr w:rsidR="00E57A2F" w:rsidSect="00733C71">
          <w:footerReference w:type="default" r:id="rId10"/>
          <w:type w:val="continuous"/>
          <w:pgSz w:w="11906" w:h="16838"/>
          <w:pgMar w:top="1170" w:right="1701" w:bottom="1134" w:left="1701" w:header="720" w:footer="720" w:gutter="0"/>
          <w:pgNumType w:start="1"/>
          <w:cols w:space="720"/>
          <w:titlePg/>
          <w:docGrid w:linePitch="360"/>
        </w:sectPr>
      </w:pPr>
    </w:p>
    <w:p w:rsidR="00E57A2F" w:rsidRDefault="00E57A2F">
      <w:pPr>
        <w:sectPr w:rsidR="00E57A2F" w:rsidSect="00260042">
          <w:type w:val="continuous"/>
          <w:pgSz w:w="11906" w:h="16838"/>
          <w:pgMar w:top="1440" w:right="1701" w:bottom="1134" w:left="1701" w:header="720" w:footer="720" w:gutter="0"/>
          <w:cols w:space="720"/>
          <w:docGrid w:linePitch="360"/>
        </w:sectPr>
      </w:pPr>
    </w:p>
    <w:p w:rsidR="00E57A2F" w:rsidRDefault="00E57A2F">
      <w:pPr>
        <w:sectPr w:rsidR="00E57A2F" w:rsidSect="00260042">
          <w:type w:val="continuous"/>
          <w:pgSz w:w="11906" w:h="16838"/>
          <w:pgMar w:top="1440" w:right="1701" w:bottom="1134" w:left="1701" w:header="720" w:footer="720" w:gutter="0"/>
          <w:cols w:space="720"/>
          <w:docGrid w:linePitch="360"/>
        </w:sectPr>
      </w:pPr>
    </w:p>
    <w:p w:rsidR="00E57A2F" w:rsidRDefault="00E57A2F">
      <w:pPr>
        <w:sectPr w:rsidR="00E57A2F" w:rsidSect="00260042">
          <w:type w:val="continuous"/>
          <w:pgSz w:w="11906" w:h="16838"/>
          <w:pgMar w:top="1440" w:right="1701" w:bottom="1134" w:left="1701" w:header="720" w:footer="720" w:gutter="0"/>
          <w:cols w:space="720"/>
          <w:docGrid w:linePitch="360"/>
        </w:sectPr>
      </w:pPr>
    </w:p>
    <w:p w:rsidR="00E57A2F" w:rsidRDefault="00E57A2F">
      <w:pPr>
        <w:sectPr w:rsidR="00E57A2F" w:rsidSect="00260042">
          <w:type w:val="continuous"/>
          <w:pgSz w:w="11906" w:h="16838"/>
          <w:pgMar w:top="1440" w:right="1701" w:bottom="1134" w:left="1701" w:header="720" w:footer="720" w:gutter="0"/>
          <w:cols w:space="720"/>
          <w:docGrid w:linePitch="360"/>
        </w:sectPr>
      </w:pPr>
    </w:p>
    <w:p w:rsidR="00E57A2F" w:rsidRDefault="00E57A2F">
      <w:pPr>
        <w:sectPr w:rsidR="00E57A2F" w:rsidSect="00260042">
          <w:type w:val="continuous"/>
          <w:pgSz w:w="11906" w:h="16838"/>
          <w:pgMar w:top="1440" w:right="1701" w:bottom="1134" w:left="1701" w:header="720" w:footer="720" w:gutter="0"/>
          <w:pgNumType w:fmt="lowerRoman"/>
          <w:cols w:space="720"/>
          <w:docGrid w:linePitch="360"/>
        </w:sectPr>
      </w:pPr>
    </w:p>
    <w:p w:rsidR="00E57A2F" w:rsidRDefault="00E57A2F">
      <w:pPr>
        <w:pStyle w:val="Heading1"/>
        <w:shd w:val="clear" w:color="auto" w:fill="auto"/>
        <w:tabs>
          <w:tab w:val="right" w:leader="dot" w:pos="8495"/>
        </w:tabs>
        <w:rPr>
          <w:rFonts w:ascii="Arial Black" w:hAnsi="Arial Black"/>
          <w:color w:val="000000"/>
        </w:rPr>
      </w:pPr>
      <w:bookmarkStart w:id="1" w:name="_Toc301165059"/>
      <w:r>
        <w:rPr>
          <w:rFonts w:ascii="Arial Black" w:hAnsi="Arial Black"/>
          <w:color w:val="000000"/>
        </w:rPr>
        <w:lastRenderedPageBreak/>
        <w:t>Introduction</w:t>
      </w:r>
      <w:bookmarkEnd w:id="1"/>
    </w:p>
    <w:p w:rsidR="00E57A2F" w:rsidRDefault="00E57A2F">
      <w:pPr>
        <w:pStyle w:val="Ambirbd1"/>
      </w:pPr>
      <w:r>
        <w:t xml:space="preserve">Thank you for purchasing an Ambir scanner. We have designed this product to provide you with an effective tool to capture, manage, and archive documents of many types. We encourage you to read this important User Guide carefully. </w:t>
      </w:r>
    </w:p>
    <w:p w:rsidR="00E57A2F" w:rsidRDefault="00E57A2F">
      <w:pPr>
        <w:pStyle w:val="Heading2"/>
        <w:rPr>
          <w:rFonts w:ascii="Arial Black" w:hAnsi="Arial Black"/>
          <w:color w:val="000000"/>
          <w:lang w:val="en-US"/>
        </w:rPr>
      </w:pPr>
      <w:bookmarkStart w:id="2" w:name="_Toc301165060"/>
      <w:r>
        <w:rPr>
          <w:rFonts w:ascii="Arial Black" w:hAnsi="Arial Black"/>
          <w:color w:val="000000"/>
          <w:lang w:val="en-US"/>
        </w:rPr>
        <w:t>How to Use This Guide</w:t>
      </w:r>
      <w:bookmarkEnd w:id="2"/>
    </w:p>
    <w:p w:rsidR="00E57A2F" w:rsidRDefault="00E57A2F" w:rsidP="00175C8B">
      <w:pPr>
        <w:pStyle w:val="Ambirbd1"/>
      </w:pPr>
      <w:r>
        <w:t xml:space="preserve">This User Guide provides instructions and illustrations on how to install and operate your scanner. This guide assumes the user is familiar with Microsoft Windows 2000 Professional / XP / </w:t>
      </w:r>
      <w:smartTag w:uri="urn:schemas-microsoft-com:office:smarttags" w:element="place">
        <w:r>
          <w:t>Vista</w:t>
        </w:r>
      </w:smartTag>
      <w:r>
        <w:t xml:space="preserve"> / 7. </w:t>
      </w:r>
    </w:p>
    <w:p w:rsidR="00E57A2F" w:rsidRDefault="00E57A2F" w:rsidP="00175C8B">
      <w:pPr>
        <w:pStyle w:val="Ambirbd1"/>
      </w:pPr>
      <w:r>
        <w:t xml:space="preserve">The </w:t>
      </w:r>
      <w:r>
        <w:rPr>
          <w:u w:val="single"/>
        </w:rPr>
        <w:t>Introduction</w:t>
      </w:r>
      <w:r>
        <w:t xml:space="preserve"> section of this manual describes the box contents and minimum system requirements to use this scanner. Before you install your scanner, check the box contents to make sure all parts are included. If any items are damaged or missing, please contact the point of purchase. </w:t>
      </w:r>
    </w:p>
    <w:p w:rsidR="00E57A2F" w:rsidRDefault="00E57A2F" w:rsidP="00175C8B">
      <w:pPr>
        <w:pStyle w:val="BodyText1"/>
        <w:spacing w:line="240" w:lineRule="auto"/>
        <w:ind w:left="360" w:firstLine="0"/>
        <w:jc w:val="left"/>
        <w:rPr>
          <w:rFonts w:ascii="Century Gothic" w:hAnsi="Century Gothic"/>
        </w:rPr>
      </w:pPr>
      <w:r>
        <w:rPr>
          <w:rFonts w:ascii="Century Gothic" w:hAnsi="Century Gothic"/>
          <w:u w:val="single"/>
        </w:rPr>
        <w:t>Chapter I</w:t>
      </w:r>
      <w:r>
        <w:rPr>
          <w:rFonts w:ascii="Century Gothic" w:hAnsi="Century Gothic"/>
        </w:rPr>
        <w:t xml:space="preserve"> describes how to install scanner’s software and connect the scanner to your computer. Note: The scanner connects to your computer through the Universal Serial Bus (USB).  If your computer does not support USB technology, you will need to purchase a USB interface card to add USB capabilities to your computer, or buy and install USB connectors if your motherboard has USB capabilities.  This guide assumes that your computer is USB-ready and has a free USB port.</w:t>
      </w:r>
    </w:p>
    <w:p w:rsidR="00E57A2F" w:rsidRDefault="00E57A2F" w:rsidP="00175C8B">
      <w:pPr>
        <w:pStyle w:val="BodyText1"/>
        <w:spacing w:line="240" w:lineRule="auto"/>
        <w:ind w:left="360" w:firstLine="0"/>
        <w:jc w:val="left"/>
        <w:rPr>
          <w:rFonts w:ascii="Century Gothic" w:hAnsi="Century Gothic"/>
        </w:rPr>
      </w:pPr>
      <w:r>
        <w:rPr>
          <w:rFonts w:ascii="Century Gothic" w:hAnsi="Century Gothic"/>
          <w:u w:val="single"/>
        </w:rPr>
        <w:t>Chapter II</w:t>
      </w:r>
      <w:r>
        <w:rPr>
          <w:rFonts w:ascii="Century Gothic" w:hAnsi="Century Gothic"/>
        </w:rPr>
        <w:t xml:space="preserve"> describes how to use your scanner.</w:t>
      </w:r>
    </w:p>
    <w:p w:rsidR="00E57A2F" w:rsidRDefault="00E57A2F" w:rsidP="00175C8B">
      <w:pPr>
        <w:pStyle w:val="BodyText1"/>
        <w:spacing w:line="240" w:lineRule="auto"/>
        <w:ind w:left="360" w:firstLine="0"/>
        <w:jc w:val="left"/>
        <w:rPr>
          <w:rFonts w:ascii="Century Gothic" w:hAnsi="Century Gothic"/>
        </w:rPr>
      </w:pPr>
      <w:bookmarkStart w:id="3" w:name="_Ref395324113"/>
      <w:bookmarkStart w:id="4" w:name="OLE_LINK3"/>
      <w:r>
        <w:rPr>
          <w:rFonts w:ascii="Century Gothic" w:hAnsi="Century Gothic"/>
          <w:u w:val="single"/>
        </w:rPr>
        <w:t>Chapter III</w:t>
      </w:r>
      <w:r>
        <w:rPr>
          <w:rFonts w:ascii="Century Gothic" w:hAnsi="Century Gothic"/>
        </w:rPr>
        <w:t xml:space="preserve"> describes how to maintain and clean your scanner.</w:t>
      </w:r>
    </w:p>
    <w:p w:rsidR="00E57A2F" w:rsidRDefault="00E57A2F" w:rsidP="00175C8B">
      <w:pPr>
        <w:pStyle w:val="BodyText1"/>
        <w:spacing w:line="240" w:lineRule="auto"/>
        <w:ind w:left="360" w:firstLine="0"/>
        <w:jc w:val="left"/>
        <w:rPr>
          <w:rFonts w:ascii="Century Gothic" w:hAnsi="Century Gothic"/>
        </w:rPr>
      </w:pPr>
      <w:r>
        <w:rPr>
          <w:rFonts w:ascii="Century Gothic" w:hAnsi="Century Gothic"/>
          <w:u w:val="single"/>
        </w:rPr>
        <w:t>Chapter IV</w:t>
      </w:r>
      <w:r>
        <w:rPr>
          <w:rFonts w:ascii="Century Gothic" w:hAnsi="Century Gothic"/>
        </w:rPr>
        <w:t xml:space="preserve"> contains technical support information that can help you solve simple problems.</w:t>
      </w:r>
    </w:p>
    <w:p w:rsidR="00E57A2F" w:rsidRDefault="00E57A2F" w:rsidP="00175C8B">
      <w:pPr>
        <w:pStyle w:val="BodyText1"/>
        <w:spacing w:line="240" w:lineRule="auto"/>
        <w:ind w:left="360" w:firstLine="0"/>
        <w:jc w:val="left"/>
        <w:rPr>
          <w:rFonts w:ascii="Century Gothic" w:hAnsi="Century Gothic"/>
        </w:rPr>
      </w:pPr>
      <w:r>
        <w:rPr>
          <w:rFonts w:ascii="Century Gothic" w:hAnsi="Century Gothic"/>
          <w:u w:val="single"/>
        </w:rPr>
        <w:t>Appendix A</w:t>
      </w:r>
      <w:r>
        <w:rPr>
          <w:rFonts w:ascii="Century Gothic" w:hAnsi="Century Gothic"/>
        </w:rPr>
        <w:t xml:space="preserve"> contains the specifications of the scanner you purchased.</w:t>
      </w:r>
    </w:p>
    <w:p w:rsidR="00E57A2F" w:rsidRDefault="00E57A2F" w:rsidP="00175C8B">
      <w:pPr>
        <w:pStyle w:val="BodyText1"/>
        <w:spacing w:line="240" w:lineRule="auto"/>
        <w:ind w:left="360" w:firstLine="0"/>
        <w:jc w:val="left"/>
        <w:rPr>
          <w:rFonts w:ascii="Century Gothic" w:hAnsi="Century Gothic"/>
        </w:rPr>
        <w:sectPr w:rsidR="00E57A2F" w:rsidSect="000B3A69">
          <w:footerReference w:type="default" r:id="rId11"/>
          <w:pgSz w:w="11906" w:h="16838"/>
          <w:pgMar w:top="1440" w:right="1701" w:bottom="1134" w:left="1701" w:header="720" w:footer="720" w:gutter="0"/>
          <w:cols w:space="720"/>
          <w:docGrid w:linePitch="360"/>
        </w:sectPr>
      </w:pPr>
      <w:r>
        <w:rPr>
          <w:rFonts w:ascii="Century Gothic" w:hAnsi="Century Gothic"/>
          <w:u w:val="single"/>
        </w:rPr>
        <w:t>Appendix B</w:t>
      </w:r>
      <w:r>
        <w:rPr>
          <w:rFonts w:ascii="Century Gothic" w:hAnsi="Century Gothic"/>
        </w:rPr>
        <w:t xml:space="preserve"> contains our customer service, the limited warranty agreement and FCC statement concerning the product.</w:t>
      </w:r>
    </w:p>
    <w:p w:rsidR="00E57A2F" w:rsidRDefault="00E57A2F">
      <w:pPr>
        <w:pStyle w:val="Heading2"/>
        <w:rPr>
          <w:rFonts w:ascii="Arial Black" w:hAnsi="Arial Black"/>
          <w:color w:val="000000"/>
          <w:lang w:val="en-US"/>
        </w:rPr>
      </w:pPr>
      <w:bookmarkStart w:id="5" w:name="_Toc301165061"/>
      <w:r>
        <w:rPr>
          <w:rFonts w:ascii="Arial Black" w:hAnsi="Arial Black"/>
          <w:color w:val="000000"/>
          <w:lang w:val="en-US"/>
        </w:rPr>
        <w:t>Guide Conventions</w:t>
      </w:r>
      <w:bookmarkEnd w:id="5"/>
    </w:p>
    <w:p w:rsidR="00E57A2F" w:rsidRDefault="00E57A2F">
      <w:pPr>
        <w:pStyle w:val="BodyText1"/>
        <w:rPr>
          <w:rFonts w:ascii="Century Gothic" w:hAnsi="Century Gothic"/>
        </w:rPr>
      </w:pPr>
      <w:r>
        <w:rPr>
          <w:rFonts w:ascii="Century Gothic" w:hAnsi="Century Gothic"/>
          <w:b/>
          <w:bCs/>
        </w:rPr>
        <w:t>Bold —</w:t>
      </w:r>
      <w:r>
        <w:rPr>
          <w:rFonts w:ascii="Century Gothic" w:hAnsi="Century Gothic"/>
        </w:rPr>
        <w:t xml:space="preserve"> Represents commands or contents on your computer screen.</w:t>
      </w:r>
    </w:p>
    <w:p w:rsidR="00E57A2F" w:rsidRDefault="00E57A2F">
      <w:pPr>
        <w:pStyle w:val="BodyText1"/>
        <w:rPr>
          <w:rFonts w:ascii="Century Gothic" w:hAnsi="Century Gothic"/>
        </w:rPr>
      </w:pPr>
      <w:r>
        <w:rPr>
          <w:rFonts w:ascii="Century Gothic" w:hAnsi="Century Gothic"/>
        </w:rPr>
        <w:t>ALL CAPS</w:t>
      </w:r>
      <w:r>
        <w:rPr>
          <w:rFonts w:ascii="Century Gothic" w:hAnsi="Century Gothic"/>
          <w:iCs/>
        </w:rPr>
        <w:t xml:space="preserve"> —</w:t>
      </w:r>
      <w:r>
        <w:rPr>
          <w:rFonts w:ascii="Century Gothic" w:hAnsi="Century Gothic"/>
        </w:rPr>
        <w:t xml:space="preserve"> Important note or first use of an important term in a chapter.</w:t>
      </w:r>
    </w:p>
    <w:p w:rsidR="00E57A2F" w:rsidRDefault="00E57A2F">
      <w:pPr>
        <w:pStyle w:val="BodyText1"/>
        <w:rPr>
          <w:rFonts w:ascii="Century Gothic" w:hAnsi="Century Gothic"/>
        </w:rPr>
      </w:pPr>
      <w:r>
        <w:rPr>
          <w:rFonts w:ascii="Century Gothic" w:hAnsi="Century Gothic"/>
          <w:i/>
          <w:iCs/>
        </w:rPr>
        <w:t>Italic —</w:t>
      </w:r>
      <w:r>
        <w:rPr>
          <w:rFonts w:ascii="Century Gothic" w:hAnsi="Century Gothic"/>
        </w:rPr>
        <w:t xml:space="preserve"> Represents buttons on your scanner OR important notes.</w:t>
      </w:r>
    </w:p>
    <w:p w:rsidR="00E57A2F" w:rsidRDefault="00E57A2F">
      <w:pPr>
        <w:pStyle w:val="Heading3"/>
        <w:rPr>
          <w:rFonts w:ascii="Arial Black" w:hAnsi="Arial Black"/>
          <w:color w:val="000000"/>
        </w:rPr>
      </w:pPr>
      <w:bookmarkStart w:id="6" w:name="_Toc301165062"/>
      <w:r>
        <w:rPr>
          <w:rFonts w:ascii="Arial Black" w:hAnsi="Arial Black"/>
          <w:color w:val="000000"/>
        </w:rPr>
        <w:t>A Note about Icons</w:t>
      </w:r>
      <w:bookmarkEnd w:id="6"/>
    </w:p>
    <w:p w:rsidR="00E57A2F" w:rsidRDefault="00E57A2F">
      <w:pPr>
        <w:pStyle w:val="BodyText-1"/>
        <w:ind w:firstLine="360"/>
        <w:rPr>
          <w:rFonts w:ascii="Century Gothic" w:hAnsi="Century Gothic" w:cs="Arial"/>
        </w:rPr>
      </w:pPr>
      <w:r>
        <w:rPr>
          <w:rFonts w:ascii="Century Gothic" w:hAnsi="Century Gothic" w:cs="Arial"/>
        </w:rPr>
        <w:t>This guide uses the following icons to point out information that deserves special attention.</w:t>
      </w:r>
    </w:p>
    <w:tbl>
      <w:tblPr>
        <w:tblW w:w="0" w:type="auto"/>
        <w:tblInd w:w="675" w:type="dxa"/>
        <w:tblLayout w:type="fixed"/>
        <w:tblLook w:val="0000" w:firstRow="0" w:lastRow="0" w:firstColumn="0" w:lastColumn="0" w:noHBand="0" w:noVBand="0"/>
      </w:tblPr>
      <w:tblGrid>
        <w:gridCol w:w="2268"/>
        <w:gridCol w:w="5387"/>
      </w:tblGrid>
      <w:tr w:rsidR="00E57A2F">
        <w:tc>
          <w:tcPr>
            <w:tcW w:w="2268" w:type="dxa"/>
          </w:tcPr>
          <w:p w:rsidR="00E57A2F" w:rsidRDefault="00B64F07">
            <w:pPr>
              <w:pStyle w:val="FigureM"/>
            </w:pPr>
            <w:r>
              <w:rPr>
                <w:noProof/>
                <w:lang w:eastAsia="en-US" w:bidi="he-IL"/>
              </w:rPr>
              <w:drawing>
                <wp:inline distT="0" distB="0" distL="0" distR="0">
                  <wp:extent cx="546100" cy="495300"/>
                  <wp:effectExtent l="0" t="0" r="6350" b="0"/>
                  <wp:docPr id="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0" cy="495300"/>
                          </a:xfrm>
                          <a:prstGeom prst="rect">
                            <a:avLst/>
                          </a:prstGeom>
                          <a:solidFill>
                            <a:srgbClr val="FFFFFF"/>
                          </a:solidFill>
                          <a:ln>
                            <a:noFill/>
                          </a:ln>
                        </pic:spPr>
                      </pic:pic>
                    </a:graphicData>
                  </a:graphic>
                </wp:inline>
              </w:drawing>
            </w:r>
          </w:p>
          <w:p w:rsidR="00E57A2F" w:rsidRDefault="00E57A2F">
            <w:pPr>
              <w:pStyle w:val="FigTextMB"/>
            </w:pPr>
            <w:r>
              <w:t>Warning</w:t>
            </w:r>
          </w:p>
          <w:p w:rsidR="00E57A2F" w:rsidRDefault="00E57A2F">
            <w:pPr>
              <w:pStyle w:val="FigTextMB"/>
            </w:pPr>
          </w:p>
        </w:tc>
        <w:tc>
          <w:tcPr>
            <w:tcW w:w="5387" w:type="dxa"/>
            <w:vAlign w:val="center"/>
          </w:tcPr>
          <w:p w:rsidR="00E57A2F" w:rsidRDefault="00E57A2F">
            <w:pPr>
              <w:pStyle w:val="NoteTxtL"/>
              <w:jc w:val="both"/>
              <w:rPr>
                <w:rFonts w:ascii="Century Gothic" w:hAnsi="Century Gothic"/>
              </w:rPr>
            </w:pPr>
            <w:r>
              <w:rPr>
                <w:rFonts w:ascii="Century Gothic" w:hAnsi="Century Gothic"/>
              </w:rPr>
              <w:t>A procedure that must be followed carefully to prevent injury or accidents.</w:t>
            </w:r>
          </w:p>
        </w:tc>
      </w:tr>
      <w:tr w:rsidR="00E57A2F">
        <w:tc>
          <w:tcPr>
            <w:tcW w:w="2268" w:type="dxa"/>
          </w:tcPr>
          <w:p w:rsidR="00E57A2F" w:rsidRDefault="00B64F07">
            <w:pPr>
              <w:pStyle w:val="FigureM"/>
            </w:pPr>
            <w:r>
              <w:rPr>
                <w:noProof/>
                <w:lang w:eastAsia="en-US" w:bidi="he-IL"/>
              </w:rPr>
              <w:drawing>
                <wp:inline distT="0" distB="0" distL="0" distR="0">
                  <wp:extent cx="863600" cy="431800"/>
                  <wp:effectExtent l="0" t="0" r="0" b="6350"/>
                  <wp:docPr id="3"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pPr>
            <w:r>
              <w:t>Attention</w:t>
            </w:r>
          </w:p>
          <w:p w:rsidR="00E57A2F" w:rsidRDefault="00E57A2F">
            <w:pPr>
              <w:pStyle w:val="FigTextMB"/>
            </w:pPr>
          </w:p>
        </w:tc>
        <w:tc>
          <w:tcPr>
            <w:tcW w:w="5387" w:type="dxa"/>
            <w:vAlign w:val="center"/>
          </w:tcPr>
          <w:p w:rsidR="00E57A2F" w:rsidRDefault="00E57A2F">
            <w:pPr>
              <w:pStyle w:val="NoteTxtL"/>
              <w:jc w:val="both"/>
              <w:rPr>
                <w:rFonts w:ascii="Century Gothic" w:hAnsi="Century Gothic"/>
              </w:rPr>
            </w:pPr>
            <w:r>
              <w:rPr>
                <w:rFonts w:ascii="Century Gothic" w:hAnsi="Century Gothic"/>
              </w:rPr>
              <w:t>Instructions that are important to remember and may prevent mistakes.</w:t>
            </w:r>
          </w:p>
        </w:tc>
      </w:tr>
      <w:tr w:rsidR="00E57A2F">
        <w:tc>
          <w:tcPr>
            <w:tcW w:w="2268" w:type="dxa"/>
          </w:tcPr>
          <w:p w:rsidR="00E57A2F" w:rsidRDefault="00B64F07">
            <w:pPr>
              <w:pStyle w:val="FigureM"/>
            </w:pPr>
            <w:r>
              <w:rPr>
                <w:noProof/>
                <w:lang w:eastAsia="en-US" w:bidi="he-IL"/>
              </w:rPr>
              <w:drawing>
                <wp:inline distT="0" distB="0" distL="0" distR="0">
                  <wp:extent cx="342900" cy="342900"/>
                  <wp:effectExtent l="0" t="0" r="0" b="0"/>
                  <wp:docPr id="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solidFill>
                            <a:srgbClr val="FFFFFF"/>
                          </a:solidFill>
                          <a:ln>
                            <a:noFill/>
                          </a:ln>
                        </pic:spPr>
                      </pic:pic>
                    </a:graphicData>
                  </a:graphic>
                </wp:inline>
              </w:drawing>
            </w:r>
          </w:p>
          <w:p w:rsidR="00E57A2F" w:rsidRDefault="00E57A2F">
            <w:pPr>
              <w:pStyle w:val="FigTextMB"/>
            </w:pPr>
            <w:r>
              <w:t>Information</w:t>
            </w:r>
          </w:p>
        </w:tc>
        <w:tc>
          <w:tcPr>
            <w:tcW w:w="5387" w:type="dxa"/>
            <w:vAlign w:val="center"/>
          </w:tcPr>
          <w:p w:rsidR="00E57A2F" w:rsidRDefault="00E57A2F">
            <w:pPr>
              <w:pStyle w:val="NoteTxtL"/>
              <w:jc w:val="both"/>
              <w:rPr>
                <w:rFonts w:ascii="Century Gothic" w:hAnsi="Century Gothic"/>
              </w:rPr>
            </w:pPr>
            <w:r>
              <w:rPr>
                <w:rFonts w:ascii="Century Gothic" w:hAnsi="Century Gothic"/>
              </w:rPr>
              <w:t>Optional tips for your reference.</w:t>
            </w:r>
          </w:p>
        </w:tc>
      </w:tr>
    </w:tbl>
    <w:p w:rsidR="00E57A2F" w:rsidRDefault="00E57A2F">
      <w:pPr>
        <w:pStyle w:val="Heading2"/>
        <w:rPr>
          <w:rFonts w:ascii="Arial Black" w:hAnsi="Arial Black"/>
          <w:color w:val="000000"/>
        </w:rPr>
      </w:pPr>
      <w:bookmarkStart w:id="7" w:name="_Toc301165063"/>
      <w:r>
        <w:rPr>
          <w:rFonts w:ascii="Arial Black" w:hAnsi="Arial Black"/>
          <w:color w:val="000000"/>
        </w:rPr>
        <w:t>Safety Precautions</w:t>
      </w:r>
      <w:bookmarkEnd w:id="7"/>
    </w:p>
    <w:tbl>
      <w:tblPr>
        <w:tblW w:w="0" w:type="auto"/>
        <w:tblInd w:w="1014" w:type="dxa"/>
        <w:tblLayout w:type="fixed"/>
        <w:tblCellMar>
          <w:left w:w="28" w:type="dxa"/>
          <w:right w:w="28" w:type="dxa"/>
        </w:tblCellMar>
        <w:tblLook w:val="0000" w:firstRow="0" w:lastRow="0" w:firstColumn="0" w:lastColumn="0" w:noHBand="0" w:noVBand="0"/>
      </w:tblPr>
      <w:tblGrid>
        <w:gridCol w:w="1855"/>
        <w:gridCol w:w="5118"/>
      </w:tblGrid>
      <w:tr w:rsidR="00E57A2F">
        <w:tc>
          <w:tcPr>
            <w:tcW w:w="1855"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546100" cy="495300"/>
                  <wp:effectExtent l="0" t="0" r="6350" b="0"/>
                  <wp:docPr id="5"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0" cy="495300"/>
                          </a:xfrm>
                          <a:prstGeom prst="rect">
                            <a:avLst/>
                          </a:prstGeom>
                          <a:solidFill>
                            <a:srgbClr val="FFFFFF"/>
                          </a:solidFill>
                          <a:ln>
                            <a:noFill/>
                          </a:ln>
                        </pic:spPr>
                      </pic:pic>
                    </a:graphicData>
                  </a:graphic>
                </wp:inline>
              </w:drawing>
            </w:r>
          </w:p>
          <w:p w:rsidR="00E57A2F" w:rsidRDefault="00E57A2F">
            <w:pPr>
              <w:pStyle w:val="FigTextMB"/>
            </w:pPr>
            <w:r>
              <w:t>Warning</w:t>
            </w:r>
          </w:p>
        </w:tc>
        <w:tc>
          <w:tcPr>
            <w:tcW w:w="5118"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rPr>
            </w:pPr>
            <w:r>
              <w:rPr>
                <w:rFonts w:ascii="Century Gothic" w:hAnsi="Century Gothic"/>
              </w:rPr>
              <w:t>Before using this device, please read the following important information to eliminate or reduce any possibility of causing damage and personal injury.</w:t>
            </w:r>
          </w:p>
        </w:tc>
      </w:tr>
    </w:tbl>
    <w:p w:rsidR="00E57A2F" w:rsidRDefault="00E57A2F">
      <w:pPr>
        <w:pStyle w:val="BodyPoint1"/>
        <w:rPr>
          <w:rFonts w:ascii="Century Gothic" w:hAnsi="Century Gothic"/>
        </w:rPr>
      </w:pPr>
      <w:r>
        <w:rPr>
          <w:rFonts w:ascii="Century Gothic" w:hAnsi="Century Gothic"/>
        </w:rPr>
        <w:t>1.</w:t>
      </w:r>
      <w:r>
        <w:rPr>
          <w:rFonts w:ascii="Century Gothic" w:hAnsi="Century Gothic"/>
        </w:rPr>
        <w:tab/>
        <w:t>The product is for indoor use in dry locations.  Condensation may occur inside this device and cause malfunction if the following conditions are met:</w:t>
      </w:r>
    </w:p>
    <w:p w:rsidR="00E57A2F" w:rsidRDefault="00E57A2F" w:rsidP="00B900AA">
      <w:pPr>
        <w:pStyle w:val="BodyPoint1b"/>
        <w:numPr>
          <w:ilvl w:val="1"/>
          <w:numId w:val="17"/>
        </w:numPr>
        <w:rPr>
          <w:rFonts w:ascii="Century Gothic" w:hAnsi="Century Gothic"/>
        </w:rPr>
      </w:pPr>
      <w:r>
        <w:rPr>
          <w:rFonts w:ascii="Century Gothic" w:hAnsi="Century Gothic"/>
        </w:rPr>
        <w:t>when this device is moved directly from a cold to a warm location;</w:t>
      </w:r>
    </w:p>
    <w:p w:rsidR="00E57A2F" w:rsidRDefault="00E57A2F" w:rsidP="00B900AA">
      <w:pPr>
        <w:pStyle w:val="BodyPoint1b"/>
        <w:numPr>
          <w:ilvl w:val="1"/>
          <w:numId w:val="17"/>
        </w:numPr>
        <w:rPr>
          <w:rFonts w:ascii="Century Gothic" w:hAnsi="Century Gothic"/>
        </w:rPr>
      </w:pPr>
      <w:r>
        <w:rPr>
          <w:rFonts w:ascii="Century Gothic" w:hAnsi="Century Gothic"/>
        </w:rPr>
        <w:t>after a cold room is heated;</w:t>
      </w:r>
    </w:p>
    <w:p w:rsidR="00E57A2F" w:rsidRDefault="00E57A2F" w:rsidP="00B900AA">
      <w:pPr>
        <w:pStyle w:val="BodyPoint1b"/>
        <w:numPr>
          <w:ilvl w:val="1"/>
          <w:numId w:val="17"/>
        </w:numPr>
        <w:rPr>
          <w:rFonts w:ascii="Century Gothic" w:hAnsi="Century Gothic"/>
        </w:rPr>
      </w:pPr>
      <w:r>
        <w:rPr>
          <w:rFonts w:ascii="Century Gothic" w:hAnsi="Century Gothic"/>
        </w:rPr>
        <w:t>when this device is placed in a damp room.</w:t>
      </w:r>
    </w:p>
    <w:p w:rsidR="00E57A2F" w:rsidRDefault="00E57A2F">
      <w:pPr>
        <w:pStyle w:val="BodyText2"/>
        <w:rPr>
          <w:rFonts w:ascii="Century Gothic" w:hAnsi="Century Gothic"/>
        </w:rPr>
      </w:pPr>
      <w:r>
        <w:rPr>
          <w:rFonts w:ascii="Century Gothic" w:hAnsi="Century Gothic"/>
        </w:rPr>
        <w:t>To avoid condensation:</w:t>
      </w:r>
    </w:p>
    <w:p w:rsidR="00E57A2F" w:rsidRDefault="00E57A2F">
      <w:pPr>
        <w:pStyle w:val="Step2"/>
        <w:rPr>
          <w:rFonts w:ascii="Century Gothic" w:hAnsi="Century Gothic"/>
        </w:rPr>
      </w:pPr>
      <w:r>
        <w:rPr>
          <w:rFonts w:ascii="Century Gothic" w:hAnsi="Century Gothic"/>
        </w:rPr>
        <w:t>i.</w:t>
      </w:r>
      <w:r>
        <w:rPr>
          <w:rFonts w:ascii="Century Gothic" w:hAnsi="Century Gothic"/>
        </w:rPr>
        <w:tab/>
        <w:t>Seal this device in a plastic bag to allow it to adapt to room conditions.</w:t>
      </w:r>
    </w:p>
    <w:p w:rsidR="00E57A2F" w:rsidRDefault="00E57A2F">
      <w:pPr>
        <w:pStyle w:val="Step2"/>
        <w:rPr>
          <w:rFonts w:ascii="Century Gothic" w:hAnsi="Century Gothic"/>
        </w:rPr>
      </w:pPr>
      <w:r>
        <w:rPr>
          <w:rFonts w:ascii="Century Gothic" w:hAnsi="Century Gothic"/>
        </w:rPr>
        <w:t>ii.</w:t>
      </w:r>
      <w:r>
        <w:rPr>
          <w:rFonts w:ascii="Century Gothic" w:hAnsi="Century Gothic"/>
        </w:rPr>
        <w:tab/>
        <w:t>Wait for 1-2 hours before removing this device from the bag.</w:t>
      </w:r>
    </w:p>
    <w:p w:rsidR="00E57A2F" w:rsidRDefault="00E57A2F">
      <w:pPr>
        <w:pStyle w:val="BodyPoint1"/>
        <w:rPr>
          <w:rFonts w:ascii="Century Gothic" w:hAnsi="Century Gothic"/>
        </w:rPr>
      </w:pPr>
      <w:r>
        <w:rPr>
          <w:rFonts w:ascii="Century Gothic" w:hAnsi="Century Gothic"/>
        </w:rPr>
        <w:t>2.</w:t>
      </w:r>
      <w:r>
        <w:rPr>
          <w:rFonts w:ascii="Century Gothic" w:hAnsi="Century Gothic"/>
        </w:rPr>
        <w:tab/>
        <w:t>Use only the AC adapter and USB cable provided with the scanner. Use of other AC adapter and cables may lead to malfunction.</w:t>
      </w:r>
    </w:p>
    <w:p w:rsidR="00E57A2F" w:rsidRDefault="00E57A2F">
      <w:pPr>
        <w:pStyle w:val="BodyPoint1"/>
        <w:rPr>
          <w:rFonts w:ascii="Century Gothic" w:hAnsi="Century Gothic"/>
        </w:rPr>
      </w:pPr>
      <w:r>
        <w:rPr>
          <w:rFonts w:ascii="Century Gothic" w:hAnsi="Century Gothic"/>
        </w:rPr>
        <w:t>3.</w:t>
      </w:r>
      <w:r>
        <w:rPr>
          <w:rFonts w:ascii="Century Gothic" w:hAnsi="Century Gothic"/>
        </w:rPr>
        <w:tab/>
        <w:t>Keep the space around the AC adapter clear in case you need to quickly unplug the AC adapter during an emergency.</w:t>
      </w:r>
    </w:p>
    <w:p w:rsidR="00E57A2F" w:rsidRDefault="00E57A2F">
      <w:pPr>
        <w:pStyle w:val="BodyPoint1"/>
        <w:rPr>
          <w:rFonts w:ascii="Century Gothic" w:hAnsi="Century Gothic"/>
        </w:rPr>
      </w:pPr>
      <w:r>
        <w:rPr>
          <w:rFonts w:ascii="Century Gothic" w:hAnsi="Century Gothic"/>
        </w:rPr>
        <w:t>4.</w:t>
      </w:r>
      <w:r>
        <w:rPr>
          <w:rFonts w:ascii="Century Gothic" w:hAnsi="Century Gothic"/>
        </w:rPr>
        <w:tab/>
        <w:t xml:space="preserve">Damaged wire could cause fire or electrical shock. Keep the power cord straight and avoid placement where it could lie twisted or bent. </w:t>
      </w:r>
    </w:p>
    <w:p w:rsidR="00E57A2F" w:rsidRDefault="00E57A2F">
      <w:pPr>
        <w:pStyle w:val="BodyPoint1"/>
        <w:rPr>
          <w:rFonts w:ascii="Century Gothic" w:hAnsi="Century Gothic"/>
        </w:rPr>
      </w:pPr>
      <w:r>
        <w:rPr>
          <w:rFonts w:ascii="Century Gothic" w:hAnsi="Century Gothic"/>
        </w:rPr>
        <w:t>5.</w:t>
      </w:r>
      <w:r>
        <w:rPr>
          <w:rFonts w:ascii="Century Gothic" w:hAnsi="Century Gothic"/>
        </w:rPr>
        <w:tab/>
        <w:t xml:space="preserve">Unplug this device if you don’t need to use it for an extended period of time to avoid any risks of causing a fire. </w:t>
      </w:r>
    </w:p>
    <w:p w:rsidR="00E57A2F" w:rsidRDefault="00E57A2F">
      <w:pPr>
        <w:pStyle w:val="BodyPoint1"/>
        <w:rPr>
          <w:rFonts w:ascii="Century Gothic" w:hAnsi="Century Gothic"/>
        </w:rPr>
      </w:pPr>
      <w:r>
        <w:rPr>
          <w:rFonts w:ascii="Century Gothic" w:hAnsi="Century Gothic"/>
        </w:rPr>
        <w:t>6.</w:t>
      </w:r>
      <w:r>
        <w:rPr>
          <w:rFonts w:ascii="Century Gothic" w:hAnsi="Century Gothic"/>
        </w:rPr>
        <w:tab/>
        <w:t xml:space="preserve">Do not attempt to disassemble the scanner. There is danger of electric shock. Opening your scanner will void your warranty. </w:t>
      </w:r>
    </w:p>
    <w:p w:rsidR="00E57A2F" w:rsidRDefault="00E57A2F">
      <w:pPr>
        <w:pStyle w:val="BodyPoint1"/>
        <w:rPr>
          <w:rFonts w:ascii="Century Gothic" w:hAnsi="Century Gothic"/>
        </w:rPr>
      </w:pPr>
      <w:r>
        <w:rPr>
          <w:rFonts w:ascii="Century Gothic" w:hAnsi="Century Gothic"/>
        </w:rPr>
        <w:t>7.</w:t>
      </w:r>
      <w:r>
        <w:rPr>
          <w:rFonts w:ascii="Century Gothic" w:hAnsi="Century Gothic"/>
        </w:rPr>
        <w:tab/>
        <w:t>Be sure not to bump or knock the scanner glass as it is fragile and could break.</w:t>
      </w:r>
    </w:p>
    <w:p w:rsidR="00E57A2F" w:rsidRDefault="00E57A2F">
      <w:pPr>
        <w:pStyle w:val="BodyPoint1"/>
        <w:rPr>
          <w:rFonts w:ascii="Century Gothic" w:hAnsi="Century Gothic"/>
        </w:rPr>
      </w:pPr>
      <w:r>
        <w:rPr>
          <w:rFonts w:ascii="Century Gothic" w:hAnsi="Century Gothic"/>
        </w:rPr>
        <w:t>8.</w:t>
      </w:r>
      <w:r>
        <w:rPr>
          <w:rFonts w:ascii="Century Gothic" w:hAnsi="Century Gothic"/>
        </w:rPr>
        <w:tab/>
        <w:t>Do not subject the scanner to excessive vibration. It may damage the internal components.</w:t>
      </w:r>
    </w:p>
    <w:p w:rsidR="00E57A2F" w:rsidRDefault="00E57A2F">
      <w:pPr>
        <w:pStyle w:val="Heading2"/>
        <w:rPr>
          <w:rFonts w:ascii="Century Gothic" w:hAnsi="Century Gothic"/>
        </w:rPr>
      </w:pPr>
      <w:bookmarkStart w:id="8" w:name="_Toc301165064"/>
      <w:r>
        <w:rPr>
          <w:rFonts w:ascii="Arial Black" w:hAnsi="Arial Black"/>
          <w:b w:val="0"/>
          <w:color w:val="000000"/>
          <w:lang w:val="en-US"/>
        </w:rPr>
        <w:t>Minimum System Requirements</w:t>
      </w:r>
      <w:bookmarkEnd w:id="3"/>
      <w:r>
        <w:rPr>
          <w:rStyle w:val="FootnoteCharacters"/>
          <w:rFonts w:ascii="Arial Black" w:hAnsi="Arial Black"/>
          <w:color w:val="000000"/>
        </w:rPr>
        <w:footnoteReference w:id="1"/>
      </w:r>
      <w:bookmarkEnd w:id="8"/>
    </w:p>
    <w:p w:rsidR="00E57A2F" w:rsidRDefault="00E57A2F" w:rsidP="00B900AA">
      <w:pPr>
        <w:pStyle w:val="BodyPoint1a"/>
        <w:numPr>
          <w:ilvl w:val="0"/>
          <w:numId w:val="6"/>
        </w:numPr>
        <w:rPr>
          <w:rFonts w:ascii="Century Gothic" w:hAnsi="Century Gothic"/>
        </w:rPr>
      </w:pPr>
      <w:bookmarkStart w:id="9" w:name="_Ref443029024"/>
      <w:bookmarkEnd w:id="4"/>
      <w:r>
        <w:rPr>
          <w:rFonts w:ascii="Century Gothic" w:hAnsi="Century Gothic"/>
        </w:rPr>
        <w:t>PC with Intel Pentium</w:t>
      </w:r>
      <w:r>
        <w:rPr>
          <w:rFonts w:ascii="Century Gothic" w:hAnsi="Century Gothic"/>
          <w:szCs w:val="22"/>
          <w:vertAlign w:val="superscript"/>
        </w:rPr>
        <w:t>®</w:t>
      </w:r>
      <w:r>
        <w:rPr>
          <w:rFonts w:ascii="Century Gothic" w:hAnsi="Century Gothic"/>
          <w:color w:val="FF0000"/>
        </w:rPr>
        <w:t xml:space="preserve"> </w:t>
      </w:r>
      <w:r>
        <w:rPr>
          <w:rFonts w:ascii="Century Gothic" w:hAnsi="Century Gothic"/>
        </w:rPr>
        <w:t>IV 2.0 GHz processor or compatible. (Pentium IV 3.0 Ghz recommended)</w:t>
      </w:r>
    </w:p>
    <w:p w:rsidR="00E57A2F" w:rsidRDefault="00E57A2F" w:rsidP="00B900AA">
      <w:pPr>
        <w:pStyle w:val="BodyPoint1a"/>
        <w:numPr>
          <w:ilvl w:val="0"/>
          <w:numId w:val="6"/>
        </w:numPr>
        <w:rPr>
          <w:rFonts w:ascii="Century Gothic" w:hAnsi="Century Gothic"/>
          <w:lang w:val="fr-FR"/>
        </w:rPr>
      </w:pPr>
      <w:r>
        <w:rPr>
          <w:rFonts w:ascii="Century Gothic" w:hAnsi="Century Gothic"/>
          <w:lang w:val="fr-FR"/>
        </w:rPr>
        <w:t>1 GB RAM</w:t>
      </w:r>
    </w:p>
    <w:p w:rsidR="00E57A2F" w:rsidRDefault="00E57A2F" w:rsidP="00B900AA">
      <w:pPr>
        <w:pStyle w:val="BodyPoint1a"/>
        <w:numPr>
          <w:ilvl w:val="0"/>
          <w:numId w:val="6"/>
        </w:numPr>
        <w:rPr>
          <w:rFonts w:ascii="Century Gothic" w:hAnsi="Century Gothic"/>
          <w:lang w:val="fr-FR"/>
        </w:rPr>
      </w:pPr>
      <w:r>
        <w:rPr>
          <w:rFonts w:ascii="Century Gothic" w:hAnsi="Century Gothic"/>
          <w:lang w:val="fr-FR"/>
        </w:rPr>
        <w:t xml:space="preserve">Available USB port. (USB 2.0 </w:t>
      </w:r>
      <w:r>
        <w:rPr>
          <w:rFonts w:ascii="Century Gothic" w:hAnsi="Century Gothic"/>
        </w:rPr>
        <w:t>recommended</w:t>
      </w:r>
      <w:r>
        <w:rPr>
          <w:rFonts w:ascii="Century Gothic" w:hAnsi="Century Gothic"/>
          <w:lang w:val="fr-FR"/>
        </w:rPr>
        <w:t>)</w:t>
      </w:r>
    </w:p>
    <w:p w:rsidR="00E57A2F" w:rsidRDefault="00E57A2F" w:rsidP="00B900AA">
      <w:pPr>
        <w:pStyle w:val="BodyPoint1a"/>
        <w:numPr>
          <w:ilvl w:val="0"/>
          <w:numId w:val="6"/>
        </w:numPr>
        <w:rPr>
          <w:rFonts w:ascii="Century Gothic" w:hAnsi="Century Gothic"/>
        </w:rPr>
      </w:pPr>
      <w:r>
        <w:rPr>
          <w:rFonts w:ascii="Century Gothic" w:hAnsi="Century Gothic"/>
        </w:rPr>
        <w:t>CD-ROM Drive or DVD-ROM Drive</w:t>
      </w:r>
    </w:p>
    <w:p w:rsidR="00E57A2F" w:rsidRDefault="00E57A2F" w:rsidP="00B900AA">
      <w:pPr>
        <w:pStyle w:val="BodyPoint1a"/>
        <w:numPr>
          <w:ilvl w:val="0"/>
          <w:numId w:val="6"/>
        </w:numPr>
        <w:rPr>
          <w:rFonts w:ascii="Century Gothic" w:hAnsi="Century Gothic"/>
        </w:rPr>
      </w:pPr>
      <w:r>
        <w:rPr>
          <w:rFonts w:ascii="Century Gothic" w:hAnsi="Century Gothic"/>
        </w:rPr>
        <w:t>800 MB Free Hard Disk Space (1GB or larger recommended)</w:t>
      </w:r>
    </w:p>
    <w:p w:rsidR="00E57A2F" w:rsidRDefault="00E57A2F" w:rsidP="00B900AA">
      <w:pPr>
        <w:pStyle w:val="BodyPoint1a"/>
        <w:numPr>
          <w:ilvl w:val="0"/>
          <w:numId w:val="6"/>
        </w:numPr>
        <w:rPr>
          <w:rFonts w:ascii="Century Gothic" w:hAnsi="Century Gothic"/>
        </w:rPr>
      </w:pPr>
      <w:r>
        <w:rPr>
          <w:rFonts w:ascii="Century Gothic" w:hAnsi="Century Gothic"/>
        </w:rPr>
        <w:t>High color graphic card (VGA or higher)</w:t>
      </w:r>
    </w:p>
    <w:p w:rsidR="00E57A2F" w:rsidRDefault="00E57A2F" w:rsidP="00B900AA">
      <w:pPr>
        <w:pStyle w:val="BodyPoint1a"/>
        <w:numPr>
          <w:ilvl w:val="0"/>
          <w:numId w:val="6"/>
        </w:numPr>
        <w:rPr>
          <w:rFonts w:ascii="Century Gothic" w:hAnsi="Century Gothic"/>
        </w:rPr>
      </w:pPr>
      <w:r>
        <w:rPr>
          <w:rFonts w:ascii="Century Gothic" w:hAnsi="Century Gothic"/>
        </w:rPr>
        <w:t>Operating System: Windows XP (Compatible), Windows 2000, Windows Vista, Windows 7</w:t>
      </w:r>
    </w:p>
    <w:p w:rsidR="00E57A2F" w:rsidRDefault="00E57A2F">
      <w:pPr>
        <w:pStyle w:val="BodyPoint1a"/>
        <w:ind w:left="0" w:firstLine="0"/>
        <w:rPr>
          <w:rFonts w:ascii="Century Gothic" w:hAnsi="Century Gothic"/>
        </w:rPr>
      </w:pPr>
    </w:p>
    <w:tbl>
      <w:tblPr>
        <w:tblW w:w="0" w:type="auto"/>
        <w:tblInd w:w="982" w:type="dxa"/>
        <w:tblLayout w:type="fixed"/>
        <w:tblCellMar>
          <w:left w:w="28" w:type="dxa"/>
          <w:right w:w="28" w:type="dxa"/>
        </w:tblCellMar>
        <w:tblLook w:val="0000" w:firstRow="0" w:lastRow="0" w:firstColumn="0" w:lastColumn="0" w:noHBand="0" w:noVBand="0"/>
      </w:tblPr>
      <w:tblGrid>
        <w:gridCol w:w="1842"/>
        <w:gridCol w:w="5181"/>
      </w:tblGrid>
      <w:tr w:rsidR="00E57A2F">
        <w:tc>
          <w:tcPr>
            <w:tcW w:w="1842"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266700" cy="266700"/>
                  <wp:effectExtent l="0" t="0" r="0" b="0"/>
                  <wp:docPr id="6"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solidFill>
                            <a:srgbClr val="FFFFFF"/>
                          </a:solidFill>
                          <a:ln>
                            <a:noFill/>
                          </a:ln>
                        </pic:spPr>
                      </pic:pic>
                    </a:graphicData>
                  </a:graphic>
                </wp:inline>
              </w:drawing>
            </w:r>
          </w:p>
          <w:p w:rsidR="00E57A2F" w:rsidRDefault="00E57A2F">
            <w:pPr>
              <w:pStyle w:val="FigTextMB"/>
            </w:pPr>
            <w:r>
              <w:t>Information</w:t>
            </w:r>
          </w:p>
        </w:tc>
        <w:tc>
          <w:tcPr>
            <w:tcW w:w="5181"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rPr>
            </w:pPr>
            <w:r>
              <w:rPr>
                <w:rFonts w:ascii="Century Gothic" w:hAnsi="Century Gothic"/>
              </w:rPr>
              <w:t>Systems with Pentium</w:t>
            </w:r>
            <w:r>
              <w:rPr>
                <w:rFonts w:ascii="Century Gothic" w:hAnsi="Century Gothic"/>
                <w:szCs w:val="22"/>
                <w:vertAlign w:val="superscript"/>
              </w:rPr>
              <w:t>®</w:t>
            </w:r>
            <w:r>
              <w:rPr>
                <w:rFonts w:ascii="Century Gothic" w:hAnsi="Century Gothic"/>
              </w:rPr>
              <w:t xml:space="preserve"> IV 3.0 GHz or higher processor (or its compatible), 1 GB RAM and 1GB free hard disk space are recommended for optimal performance.</w:t>
            </w:r>
          </w:p>
        </w:tc>
      </w:tr>
    </w:tbl>
    <w:p w:rsidR="00E57A2F" w:rsidRDefault="00E57A2F">
      <w:pPr>
        <w:sectPr w:rsidR="00E57A2F" w:rsidSect="00260042">
          <w:footerReference w:type="default" r:id="rId16"/>
          <w:pgSz w:w="11906" w:h="16838"/>
          <w:pgMar w:top="1440" w:right="1701" w:bottom="1134" w:left="1701" w:header="720" w:footer="720" w:gutter="0"/>
          <w:cols w:space="720"/>
          <w:docGrid w:linePitch="360"/>
        </w:sectPr>
      </w:pPr>
    </w:p>
    <w:p w:rsidR="00E57A2F" w:rsidRDefault="00E57A2F">
      <w:pPr>
        <w:pStyle w:val="Heading2"/>
        <w:spacing w:before="0"/>
      </w:pPr>
      <w:bookmarkStart w:id="10" w:name="_Toc301165065"/>
      <w:r>
        <w:rPr>
          <w:rFonts w:ascii="Arial Black" w:hAnsi="Arial Black"/>
          <w:color w:val="000000"/>
        </w:rPr>
        <w:t>Box Contents</w:t>
      </w:r>
      <w:bookmarkEnd w:id="9"/>
      <w:r>
        <w:rPr>
          <w:rStyle w:val="FootnoteCharacters"/>
          <w:rFonts w:ascii="Arial Black" w:hAnsi="Arial Black"/>
          <w:color w:val="000000"/>
        </w:rPr>
        <w:footnoteReference w:id="2"/>
      </w:r>
      <w:bookmarkEnd w:id="10"/>
    </w:p>
    <w:p w:rsidR="00E57A2F" w:rsidRDefault="00B64F07">
      <w:pPr>
        <w:pStyle w:val="FigureM"/>
        <w:rPr>
          <w:rFonts w:ascii="Century Gothic" w:hAnsi="Century Gothic"/>
        </w:rPr>
      </w:pPr>
      <w:r>
        <w:rPr>
          <w:noProof/>
          <w:lang w:eastAsia="en-US" w:bidi="he-IL"/>
        </w:rPr>
        <w:drawing>
          <wp:inline distT="0" distB="0" distL="0" distR="0">
            <wp:extent cx="5334000" cy="5232400"/>
            <wp:effectExtent l="0" t="0" r="0" b="6350"/>
            <wp:docPr id="7"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5232400"/>
                    </a:xfrm>
                    <a:prstGeom prst="rect">
                      <a:avLst/>
                    </a:prstGeom>
                    <a:solidFill>
                      <a:srgbClr val="FFFFFF"/>
                    </a:solidFill>
                    <a:ln>
                      <a:noFill/>
                    </a:ln>
                  </pic:spPr>
                </pic:pic>
              </a:graphicData>
            </a:graphic>
          </wp:inline>
        </w:drawing>
      </w:r>
    </w:p>
    <w:p w:rsidR="00E57A2F" w:rsidRDefault="00E57A2F">
      <w:pPr>
        <w:pStyle w:val="FigureM"/>
        <w:rPr>
          <w:rFonts w:ascii="Century Gothic" w:hAnsi="Century Gothic"/>
        </w:rPr>
      </w:pPr>
    </w:p>
    <w:p w:rsidR="00E57A2F" w:rsidRDefault="00E57A2F">
      <w:pPr>
        <w:pStyle w:val="BodyPoint1"/>
        <w:rPr>
          <w:rFonts w:ascii="Century Gothic" w:hAnsi="Century Gothic"/>
          <w:lang w:val="fr-FR"/>
        </w:rPr>
      </w:pPr>
      <w:r>
        <w:rPr>
          <w:rFonts w:ascii="Century Gothic" w:hAnsi="Century Gothic"/>
          <w:lang w:val="fr-FR"/>
        </w:rPr>
        <w:t>1.</w:t>
      </w:r>
      <w:r>
        <w:rPr>
          <w:rFonts w:ascii="Century Gothic" w:hAnsi="Century Gothic"/>
          <w:lang w:val="fr-FR"/>
        </w:rPr>
        <w:tab/>
        <w:t>Scanner</w:t>
      </w:r>
    </w:p>
    <w:p w:rsidR="00E57A2F" w:rsidRDefault="00E57A2F">
      <w:pPr>
        <w:pStyle w:val="BodyPoint1"/>
        <w:rPr>
          <w:rFonts w:ascii="Century Gothic" w:hAnsi="Century Gothic"/>
          <w:lang w:val="fr-FR"/>
        </w:rPr>
      </w:pPr>
      <w:r>
        <w:rPr>
          <w:rFonts w:ascii="Century Gothic" w:hAnsi="Century Gothic"/>
          <w:lang w:val="fr-FR"/>
        </w:rPr>
        <w:t>2.</w:t>
      </w:r>
      <w:r>
        <w:rPr>
          <w:rFonts w:ascii="Century Gothic" w:hAnsi="Century Gothic"/>
          <w:lang w:val="fr-FR"/>
        </w:rPr>
        <w:tab/>
        <w:t>USB Cable</w:t>
      </w:r>
    </w:p>
    <w:p w:rsidR="00E57A2F" w:rsidRDefault="00E57A2F">
      <w:pPr>
        <w:pStyle w:val="BodyPoint1"/>
        <w:rPr>
          <w:rFonts w:ascii="Century Gothic" w:hAnsi="Century Gothic"/>
          <w:lang w:val="fr-FR"/>
        </w:rPr>
      </w:pPr>
      <w:r>
        <w:rPr>
          <w:rFonts w:ascii="Century Gothic" w:hAnsi="Century Gothic"/>
          <w:lang w:val="fr-FR"/>
        </w:rPr>
        <w:t>3.</w:t>
      </w:r>
      <w:r>
        <w:rPr>
          <w:rFonts w:ascii="Century Gothic" w:hAnsi="Century Gothic"/>
          <w:lang w:val="fr-FR"/>
        </w:rPr>
        <w:tab/>
        <w:t>AC Adapter</w:t>
      </w:r>
    </w:p>
    <w:p w:rsidR="00E57A2F" w:rsidRDefault="00E57A2F">
      <w:pPr>
        <w:pStyle w:val="BodyPoint1"/>
        <w:rPr>
          <w:rFonts w:ascii="Century Gothic" w:hAnsi="Century Gothic"/>
          <w:lang w:val="fr-FR"/>
        </w:rPr>
      </w:pPr>
      <w:r>
        <w:rPr>
          <w:rFonts w:ascii="Century Gothic" w:hAnsi="Century Gothic"/>
        </w:rPr>
        <w:t>4.</w:t>
      </w:r>
      <w:r>
        <w:rPr>
          <w:rFonts w:ascii="Century Gothic" w:hAnsi="Century Gothic"/>
        </w:rPr>
        <w:tab/>
      </w:r>
      <w:r>
        <w:rPr>
          <w:rFonts w:ascii="Century Gothic" w:hAnsi="Century Gothic"/>
          <w:lang w:val="fr-FR"/>
        </w:rPr>
        <w:t>Paper Chute (Automatic Document Feeder or ADF)</w:t>
      </w:r>
    </w:p>
    <w:p w:rsidR="00E57A2F" w:rsidRDefault="00E57A2F">
      <w:pPr>
        <w:pStyle w:val="BodyPoint1"/>
        <w:rPr>
          <w:rFonts w:ascii="Century Gothic" w:hAnsi="Century Gothic"/>
        </w:rPr>
      </w:pPr>
      <w:r>
        <w:rPr>
          <w:rFonts w:ascii="Century Gothic" w:hAnsi="Century Gothic"/>
        </w:rPr>
        <w:t>5.</w:t>
      </w:r>
      <w:r>
        <w:rPr>
          <w:rFonts w:ascii="Century Gothic" w:hAnsi="Century Gothic"/>
        </w:rPr>
        <w:tab/>
        <w:t>Quick Guide</w:t>
      </w:r>
    </w:p>
    <w:p w:rsidR="00E57A2F" w:rsidRDefault="00E57A2F">
      <w:pPr>
        <w:pStyle w:val="BodyPoint1"/>
        <w:rPr>
          <w:rFonts w:ascii="Century Gothic" w:hAnsi="Century Gothic"/>
        </w:rPr>
      </w:pPr>
      <w:r>
        <w:rPr>
          <w:rFonts w:ascii="Century Gothic" w:hAnsi="Century Gothic"/>
        </w:rPr>
        <w:t>6.</w:t>
      </w:r>
      <w:r>
        <w:rPr>
          <w:rFonts w:ascii="Century Gothic" w:hAnsi="Century Gothic"/>
        </w:rPr>
        <w:tab/>
        <w:t>Setup/Application CD-ROM</w:t>
      </w:r>
    </w:p>
    <w:p w:rsidR="00E57A2F" w:rsidRDefault="00E57A2F" w:rsidP="00B900AA">
      <w:pPr>
        <w:pStyle w:val="BodyPoint1"/>
        <w:numPr>
          <w:ilvl w:val="0"/>
          <w:numId w:val="22"/>
        </w:numPr>
        <w:rPr>
          <w:rFonts w:ascii="Century Gothic" w:hAnsi="Century Gothic"/>
        </w:rPr>
      </w:pPr>
      <w:r>
        <w:rPr>
          <w:rFonts w:ascii="Century Gothic" w:hAnsi="Century Gothic"/>
        </w:rPr>
        <w:t xml:space="preserve">Calibration Sheet </w:t>
      </w:r>
    </w:p>
    <w:p w:rsidR="00E57A2F" w:rsidRDefault="00E57A2F" w:rsidP="00B900AA">
      <w:pPr>
        <w:pStyle w:val="BodyPoint1"/>
        <w:numPr>
          <w:ilvl w:val="0"/>
          <w:numId w:val="22"/>
        </w:numPr>
        <w:rPr>
          <w:rFonts w:ascii="Century Gothic" w:hAnsi="Century Gothic" w:cs="Arial"/>
        </w:rPr>
      </w:pPr>
      <w:r>
        <w:rPr>
          <w:rFonts w:ascii="Century Gothic" w:hAnsi="Century Gothic"/>
        </w:rPr>
        <w:t>Memo</w:t>
      </w:r>
      <w:r>
        <w:rPr>
          <w:rFonts w:ascii="Century Gothic" w:hAnsi="Century Gothic" w:cs="Arial"/>
        </w:rPr>
        <w:t xml:space="preserve"> Label</w:t>
      </w:r>
    </w:p>
    <w:p w:rsidR="00E57A2F" w:rsidRDefault="00E57A2F" w:rsidP="00B900AA">
      <w:pPr>
        <w:pStyle w:val="BodyPoint1"/>
        <w:numPr>
          <w:ilvl w:val="0"/>
          <w:numId w:val="22"/>
        </w:numPr>
        <w:rPr>
          <w:rFonts w:ascii="Century Gothic" w:hAnsi="Century Gothic" w:cs="Arial"/>
        </w:rPr>
      </w:pPr>
      <w:r>
        <w:rPr>
          <w:rFonts w:ascii="Century Gothic" w:hAnsi="Century Gothic" w:cs="Arial"/>
        </w:rPr>
        <w:t>Cleansing Cloth</w:t>
      </w:r>
    </w:p>
    <w:p w:rsidR="00E57A2F" w:rsidRDefault="00E57A2F" w:rsidP="00B900AA">
      <w:pPr>
        <w:pStyle w:val="BodyPoint1"/>
        <w:numPr>
          <w:ilvl w:val="0"/>
          <w:numId w:val="22"/>
        </w:numPr>
        <w:jc w:val="left"/>
        <w:rPr>
          <w:rFonts w:ascii="Century Gothic" w:eastAsia="PMingLiU" w:hAnsi="Century Gothic"/>
        </w:rPr>
        <w:sectPr w:rsidR="00E57A2F" w:rsidSect="00260042">
          <w:pgSz w:w="11906" w:h="16838"/>
          <w:pgMar w:top="1440" w:right="1701" w:bottom="1134" w:left="1701" w:header="720" w:footer="720" w:gutter="0"/>
          <w:cols w:space="720"/>
          <w:docGrid w:linePitch="360"/>
        </w:sectPr>
      </w:pPr>
      <w:r>
        <w:rPr>
          <w:rFonts w:ascii="Century Gothic" w:eastAsia="PMingLiU" w:hAnsi="Century Gothic"/>
        </w:rPr>
        <w:t>Pad Module</w:t>
      </w:r>
    </w:p>
    <w:p w:rsidR="00E57A2F" w:rsidRDefault="00E57A2F">
      <w:pPr>
        <w:pStyle w:val="Heading2"/>
        <w:spacing w:before="0"/>
        <w:rPr>
          <w:rFonts w:ascii="Arial Black" w:hAnsi="Arial Black"/>
          <w:color w:val="000000"/>
          <w:lang w:val="en-US"/>
        </w:rPr>
      </w:pPr>
      <w:bookmarkStart w:id="11" w:name="__RefHeading__926_527212665"/>
      <w:bookmarkStart w:id="12" w:name="_Toc301165066"/>
      <w:bookmarkEnd w:id="11"/>
      <w:r>
        <w:rPr>
          <w:rFonts w:ascii="Arial Black" w:hAnsi="Arial Black"/>
          <w:color w:val="000000"/>
          <w:lang w:val="en-US"/>
        </w:rPr>
        <w:t>Scanner Features</w:t>
      </w:r>
      <w:bookmarkEnd w:id="12"/>
    </w:p>
    <w:p w:rsidR="00E57A2F" w:rsidRDefault="00B64F07">
      <w:pPr>
        <w:pStyle w:val="FigureM"/>
        <w:rPr>
          <w:rFonts w:ascii="Century Gothic" w:hAnsi="Century Gothic"/>
          <w:bCs/>
        </w:rPr>
      </w:pPr>
      <w:bookmarkStart w:id="13" w:name="OLE_LINK11"/>
      <w:r>
        <w:rPr>
          <w:noProof/>
          <w:lang w:eastAsia="en-US" w:bidi="he-IL"/>
        </w:rPr>
        <w:drawing>
          <wp:inline distT="0" distB="0" distL="0" distR="0">
            <wp:extent cx="4445000" cy="3987800"/>
            <wp:effectExtent l="0" t="0" r="0" b="0"/>
            <wp:docPr id="8"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000" cy="3987800"/>
                    </a:xfrm>
                    <a:prstGeom prst="rect">
                      <a:avLst/>
                    </a:prstGeom>
                    <a:solidFill>
                      <a:srgbClr val="FFFFFF"/>
                    </a:solidFill>
                    <a:ln>
                      <a:noFill/>
                    </a:ln>
                  </pic:spPr>
                </pic:pic>
              </a:graphicData>
            </a:graphic>
          </wp:inline>
        </w:drawing>
      </w:r>
      <w:bookmarkEnd w:id="13"/>
    </w:p>
    <w:p w:rsidR="00E57A2F" w:rsidRDefault="00E57A2F" w:rsidP="00B900AA">
      <w:pPr>
        <w:pStyle w:val="BodyPoint1"/>
        <w:numPr>
          <w:ilvl w:val="0"/>
          <w:numId w:val="40"/>
        </w:numPr>
        <w:ind w:left="360"/>
        <w:rPr>
          <w:rFonts w:ascii="Century Gothic" w:hAnsi="Century Gothic"/>
        </w:rPr>
      </w:pPr>
      <w:r>
        <w:rPr>
          <w:rFonts w:ascii="Century Gothic" w:hAnsi="Century Gothic"/>
          <w:bCs/>
        </w:rPr>
        <w:t>PAPER CHUTE</w:t>
      </w:r>
      <w:r>
        <w:rPr>
          <w:rFonts w:ascii="Century Gothic" w:hAnsi="Century Gothic"/>
        </w:rPr>
        <w:t>—Helps keep the paper in place.  Install the paper chute before using the scanner.</w:t>
      </w:r>
    </w:p>
    <w:p w:rsidR="00E57A2F" w:rsidRDefault="00E57A2F" w:rsidP="00B900AA">
      <w:pPr>
        <w:pStyle w:val="BodyPoint1"/>
        <w:numPr>
          <w:ilvl w:val="0"/>
          <w:numId w:val="28"/>
        </w:numPr>
        <w:ind w:left="360" w:hanging="360"/>
        <w:rPr>
          <w:rFonts w:ascii="Century Gothic" w:hAnsi="Century Gothic"/>
        </w:rPr>
      </w:pPr>
      <w:r>
        <w:rPr>
          <w:rFonts w:ascii="Century Gothic" w:hAnsi="Century Gothic"/>
        </w:rPr>
        <w:t>PAPER WIDTH SLIDER—Adjusts the paper width slider for the paper size you are using.</w:t>
      </w:r>
    </w:p>
    <w:p w:rsidR="00E57A2F" w:rsidRDefault="00E57A2F" w:rsidP="00B900AA">
      <w:pPr>
        <w:pStyle w:val="BodyPoint1"/>
        <w:numPr>
          <w:ilvl w:val="0"/>
          <w:numId w:val="39"/>
        </w:numPr>
        <w:rPr>
          <w:rFonts w:ascii="Century Gothic" w:hAnsi="Century Gothic"/>
        </w:rPr>
      </w:pPr>
      <w:r>
        <w:rPr>
          <w:rFonts w:ascii="Century Gothic" w:hAnsi="Century Gothic"/>
        </w:rPr>
        <w:t>COVER OPEN LEVER—Opens the cover of the Automatic Document Feeder (ADF).  Pull it to open the ADF cover when you need to clear paper jam or clean the scanner.</w:t>
      </w:r>
    </w:p>
    <w:p w:rsidR="00E57A2F" w:rsidRDefault="00E57A2F" w:rsidP="00B900AA">
      <w:pPr>
        <w:pStyle w:val="BodyPoint1"/>
        <w:numPr>
          <w:ilvl w:val="0"/>
          <w:numId w:val="39"/>
        </w:numPr>
        <w:rPr>
          <w:rFonts w:ascii="Century Gothic" w:hAnsi="Century Gothic"/>
        </w:rPr>
      </w:pPr>
      <w:r>
        <w:rPr>
          <w:rFonts w:ascii="Century Gothic" w:hAnsi="Century Gothic"/>
        </w:rPr>
        <w:t>STACKER—Keeps the paper in place.  Extend it in case of longer paper.</w:t>
      </w:r>
    </w:p>
    <w:p w:rsidR="00E57A2F" w:rsidRDefault="00E57A2F" w:rsidP="00B900AA">
      <w:pPr>
        <w:pStyle w:val="BodyPoint1"/>
        <w:numPr>
          <w:ilvl w:val="0"/>
          <w:numId w:val="39"/>
        </w:numPr>
        <w:rPr>
          <w:rFonts w:ascii="Century Gothic" w:hAnsi="Century Gothic"/>
        </w:rPr>
      </w:pPr>
      <w:r>
        <w:rPr>
          <w:rFonts w:ascii="Century Gothic" w:hAnsi="Century Gothic"/>
          <w:bCs/>
        </w:rPr>
        <w:t>ADF (AUTOMATIC DOCUMENT FEEDER)</w:t>
      </w:r>
      <w:r>
        <w:rPr>
          <w:rFonts w:ascii="Century Gothic" w:hAnsi="Century Gothic"/>
        </w:rPr>
        <w:t>—Automatically feeds a stack of documents for scanning.</w:t>
      </w:r>
    </w:p>
    <w:p w:rsidR="00E57A2F" w:rsidRDefault="00E57A2F" w:rsidP="00B900AA">
      <w:pPr>
        <w:pStyle w:val="BodyPoint1"/>
        <w:numPr>
          <w:ilvl w:val="0"/>
          <w:numId w:val="39"/>
        </w:numPr>
        <w:rPr>
          <w:rFonts w:ascii="Century Gothic" w:hAnsi="Century Gothic"/>
        </w:rPr>
      </w:pPr>
      <w:r>
        <w:rPr>
          <w:rFonts w:ascii="Century Gothic" w:hAnsi="Century Gothic"/>
          <w:bCs/>
        </w:rPr>
        <w:t>PAPER CHUTE EXTENSION</w:t>
      </w:r>
      <w:r>
        <w:rPr>
          <w:rFonts w:ascii="Century Gothic" w:hAnsi="Century Gothic"/>
        </w:rPr>
        <w:t>—Extends to hold longer paper.</w:t>
      </w:r>
    </w:p>
    <w:p w:rsidR="00E57A2F" w:rsidRDefault="00B64F07">
      <w:pPr>
        <w:pStyle w:val="BodyPoint1"/>
        <w:ind w:left="0" w:firstLine="0"/>
        <w:jc w:val="center"/>
        <w:rPr>
          <w:rFonts w:ascii="Century Gothic" w:hAnsi="Century Gothic"/>
          <w:bCs/>
        </w:rPr>
      </w:pPr>
      <w:r>
        <w:rPr>
          <w:noProof/>
          <w:lang w:eastAsia="en-US" w:bidi="he-IL"/>
        </w:rPr>
        <w:drawing>
          <wp:inline distT="0" distB="0" distL="0" distR="0">
            <wp:extent cx="3911600" cy="3035300"/>
            <wp:effectExtent l="0" t="0" r="0" b="0"/>
            <wp:docPr id="9"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1600" cy="3035300"/>
                    </a:xfrm>
                    <a:prstGeom prst="rect">
                      <a:avLst/>
                    </a:prstGeom>
                    <a:solidFill>
                      <a:srgbClr val="FFFFFF"/>
                    </a:solidFill>
                    <a:ln>
                      <a:noFill/>
                    </a:ln>
                  </pic:spPr>
                </pic:pic>
              </a:graphicData>
            </a:graphic>
          </wp:inline>
        </w:drawing>
      </w:r>
    </w:p>
    <w:p w:rsidR="00E57A2F" w:rsidRDefault="00E57A2F" w:rsidP="00B900AA">
      <w:pPr>
        <w:pStyle w:val="BodyPoint1"/>
        <w:numPr>
          <w:ilvl w:val="0"/>
          <w:numId w:val="28"/>
        </w:numPr>
        <w:rPr>
          <w:rFonts w:ascii="Century Gothic" w:hAnsi="Century Gothic"/>
          <w:bCs/>
        </w:rPr>
      </w:pPr>
      <w:r>
        <w:rPr>
          <w:rFonts w:ascii="Century Gothic" w:hAnsi="Century Gothic"/>
          <w:bCs/>
        </w:rPr>
        <w:t>POWER</w:t>
      </w:r>
      <w:r>
        <w:rPr>
          <w:rFonts w:ascii="Century Gothic" w:hAnsi="Century Gothic"/>
        </w:rPr>
        <w:t xml:space="preserve"> SAVING BUTTON—Press and hold about one half-second to </w:t>
      </w:r>
      <w:r>
        <w:rPr>
          <w:rFonts w:ascii="Century Gothic" w:hAnsi="Century Gothic" w:cs="Arial"/>
          <w:szCs w:val="20"/>
        </w:rPr>
        <w:t xml:space="preserve">enter the standby mode </w:t>
      </w:r>
      <w:r>
        <w:rPr>
          <w:rFonts w:ascii="Century Gothic" w:hAnsi="Century Gothic" w:cs="Arial"/>
        </w:rPr>
        <w:t xml:space="preserve">(sleep mode). </w:t>
      </w:r>
      <w:r>
        <w:rPr>
          <w:rFonts w:ascii="Century Gothic" w:hAnsi="Century Gothic"/>
        </w:rPr>
        <w:t xml:space="preserve"> You may press this button again to wake up the scanner from power saving.</w:t>
      </w:r>
    </w:p>
    <w:p w:rsidR="00E57A2F" w:rsidRDefault="00E57A2F" w:rsidP="00B900AA">
      <w:pPr>
        <w:pStyle w:val="BodyPoint1"/>
        <w:numPr>
          <w:ilvl w:val="0"/>
          <w:numId w:val="28"/>
        </w:numPr>
        <w:rPr>
          <w:rFonts w:ascii="Century Gothic" w:hAnsi="Century Gothic"/>
        </w:rPr>
      </w:pPr>
      <w:r>
        <w:rPr>
          <w:rFonts w:ascii="Century Gothic" w:hAnsi="Century Gothic"/>
          <w:bCs/>
        </w:rPr>
        <w:t xml:space="preserve">POWER / </w:t>
      </w:r>
      <w:r>
        <w:rPr>
          <w:rFonts w:ascii="Century Gothic" w:hAnsi="Century Gothic"/>
        </w:rPr>
        <w:t>POWER SAVING</w:t>
      </w:r>
      <w:r>
        <w:rPr>
          <w:rFonts w:ascii="Century Gothic" w:hAnsi="Century Gothic"/>
          <w:bCs/>
        </w:rPr>
        <w:t xml:space="preserve"> LED</w:t>
      </w:r>
      <w:r>
        <w:rPr>
          <w:rFonts w:ascii="Century Gothic" w:hAnsi="Century Gothic"/>
        </w:rPr>
        <w:t xml:space="preserve">—Indicates the scanner status. </w:t>
      </w:r>
    </w:p>
    <w:p w:rsidR="00E57A2F" w:rsidRDefault="00E57A2F" w:rsidP="00B900AA">
      <w:pPr>
        <w:pStyle w:val="BodyPoint1"/>
        <w:numPr>
          <w:ilvl w:val="0"/>
          <w:numId w:val="28"/>
        </w:numPr>
        <w:rPr>
          <w:rFonts w:ascii="Century Gothic" w:hAnsi="Century Gothic"/>
        </w:rPr>
      </w:pPr>
      <w:r>
        <w:rPr>
          <w:rFonts w:ascii="Century Gothic" w:hAnsi="Century Gothic"/>
        </w:rPr>
        <w:t>UP BUTTON—Press to move forward the scanning task number indicated in the function number display.</w:t>
      </w:r>
    </w:p>
    <w:p w:rsidR="00E57A2F" w:rsidRDefault="00E57A2F" w:rsidP="00B900AA">
      <w:pPr>
        <w:pStyle w:val="BodyPoint1"/>
        <w:numPr>
          <w:ilvl w:val="0"/>
          <w:numId w:val="28"/>
        </w:numPr>
        <w:rPr>
          <w:rFonts w:ascii="Century Gothic" w:hAnsi="Century Gothic"/>
        </w:rPr>
      </w:pPr>
      <w:r>
        <w:rPr>
          <w:rFonts w:ascii="Century Gothic" w:hAnsi="Century Gothic"/>
        </w:rPr>
        <w:t>DOWN BUTTON—Press to move backward the scanning task number indicated in the function number display.</w:t>
      </w:r>
    </w:p>
    <w:p w:rsidR="00E57A2F" w:rsidRDefault="00E57A2F" w:rsidP="00B900AA">
      <w:pPr>
        <w:pStyle w:val="BodyPoint1"/>
        <w:numPr>
          <w:ilvl w:val="0"/>
          <w:numId w:val="28"/>
        </w:numPr>
        <w:rPr>
          <w:rFonts w:ascii="Century Gothic" w:hAnsi="Century Gothic"/>
        </w:rPr>
      </w:pPr>
      <w:r>
        <w:rPr>
          <w:rFonts w:ascii="Century Gothic" w:hAnsi="Century Gothic"/>
        </w:rPr>
        <w:t>SCAN BUTTON—Press to perform a predefined scanning task selected by the up or down button.</w:t>
      </w:r>
    </w:p>
    <w:p w:rsidR="00E57A2F" w:rsidRDefault="00E57A2F" w:rsidP="00B900AA">
      <w:pPr>
        <w:pStyle w:val="BodyPoint1"/>
        <w:numPr>
          <w:ilvl w:val="0"/>
          <w:numId w:val="28"/>
        </w:numPr>
        <w:rPr>
          <w:rFonts w:ascii="Century Gothic" w:hAnsi="Century Gothic"/>
        </w:rPr>
      </w:pPr>
      <w:r>
        <w:rPr>
          <w:rFonts w:ascii="Century Gothic" w:hAnsi="Century Gothic"/>
        </w:rPr>
        <w:t>FUNCTION NUMBER DISPLAY—Indicates the number of the predefined scanning task selected by the up or down button.</w:t>
      </w:r>
    </w:p>
    <w:p w:rsidR="00E57A2F" w:rsidRDefault="00E57A2F" w:rsidP="00B900AA">
      <w:pPr>
        <w:pStyle w:val="BodyPoint1"/>
        <w:numPr>
          <w:ilvl w:val="0"/>
          <w:numId w:val="28"/>
        </w:numPr>
        <w:rPr>
          <w:rFonts w:ascii="Century Gothic" w:hAnsi="Century Gothic"/>
        </w:rPr>
      </w:pPr>
      <w:r>
        <w:rPr>
          <w:rFonts w:ascii="Century Gothic" w:hAnsi="Century Gothic"/>
          <w:bCs/>
        </w:rPr>
        <w:t>WARNING LED</w:t>
      </w:r>
      <w:r>
        <w:rPr>
          <w:rFonts w:ascii="Century Gothic" w:hAnsi="Century Gothic"/>
        </w:rPr>
        <w:t>—Indicates the scanner error status.</w:t>
      </w:r>
    </w:p>
    <w:p w:rsidR="00E57A2F" w:rsidRDefault="00B64F07">
      <w:pPr>
        <w:pStyle w:val="FigureM"/>
        <w:rPr>
          <w:rFonts w:ascii="Century Gothic" w:hAnsi="Century Gothic"/>
          <w:bCs/>
        </w:rPr>
      </w:pPr>
      <w:r>
        <w:rPr>
          <w:noProof/>
          <w:lang w:eastAsia="en-US" w:bidi="he-IL"/>
        </w:rPr>
        <w:drawing>
          <wp:inline distT="0" distB="0" distL="0" distR="0">
            <wp:extent cx="4000500" cy="3657600"/>
            <wp:effectExtent l="0" t="0" r="0" b="0"/>
            <wp:docPr id="10"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3657600"/>
                    </a:xfrm>
                    <a:prstGeom prst="rect">
                      <a:avLst/>
                    </a:prstGeom>
                    <a:solidFill>
                      <a:srgbClr val="FFFFFF"/>
                    </a:solidFill>
                    <a:ln>
                      <a:noFill/>
                    </a:ln>
                  </pic:spPr>
                </pic:pic>
              </a:graphicData>
            </a:graphic>
          </wp:inline>
        </w:drawing>
      </w:r>
    </w:p>
    <w:p w:rsidR="00E57A2F" w:rsidRDefault="00E57A2F" w:rsidP="00B900AA">
      <w:pPr>
        <w:pStyle w:val="BodyPoint1"/>
        <w:numPr>
          <w:ilvl w:val="0"/>
          <w:numId w:val="26"/>
        </w:numPr>
        <w:rPr>
          <w:rFonts w:ascii="Century Gothic" w:hAnsi="Century Gothic"/>
        </w:rPr>
      </w:pPr>
      <w:r>
        <w:rPr>
          <w:rFonts w:ascii="Century Gothic" w:hAnsi="Century Gothic"/>
          <w:bCs/>
        </w:rPr>
        <w:t>USB PORT</w:t>
      </w:r>
      <w:r>
        <w:rPr>
          <w:rFonts w:ascii="Century Gothic" w:hAnsi="Century Gothic"/>
        </w:rPr>
        <w:t>—Connects the scanner to a USB port on your computer by the included USB cable.</w:t>
      </w:r>
    </w:p>
    <w:p w:rsidR="00E57A2F" w:rsidRDefault="00E57A2F" w:rsidP="00B900AA">
      <w:pPr>
        <w:pStyle w:val="BodyPoint1"/>
        <w:numPr>
          <w:ilvl w:val="0"/>
          <w:numId w:val="26"/>
        </w:numPr>
        <w:rPr>
          <w:rFonts w:ascii="Century Gothic" w:hAnsi="Century Gothic"/>
        </w:rPr>
      </w:pPr>
      <w:r>
        <w:rPr>
          <w:rFonts w:ascii="Century Gothic" w:hAnsi="Century Gothic"/>
          <w:bCs/>
        </w:rPr>
        <w:t>POWER RECEPTOR</w:t>
      </w:r>
      <w:r>
        <w:rPr>
          <w:rFonts w:ascii="Century Gothic" w:hAnsi="Century Gothic"/>
        </w:rPr>
        <w:t>—Connects the scanner to a standard AC power outlet by the included AC adapter.</w:t>
      </w:r>
    </w:p>
    <w:p w:rsidR="00E57A2F" w:rsidRDefault="00E57A2F" w:rsidP="00B900AA">
      <w:pPr>
        <w:pStyle w:val="BodyPoint1"/>
        <w:numPr>
          <w:ilvl w:val="0"/>
          <w:numId w:val="26"/>
        </w:numPr>
        <w:jc w:val="left"/>
        <w:rPr>
          <w:rFonts w:ascii="Century Gothic" w:hAnsi="Century Gothic"/>
        </w:rPr>
      </w:pPr>
      <w:r>
        <w:rPr>
          <w:rFonts w:ascii="Century Gothic" w:hAnsi="Century Gothic"/>
          <w:bCs/>
        </w:rPr>
        <w:t>POWER SWITCH</w:t>
      </w:r>
      <w:r>
        <w:rPr>
          <w:rFonts w:ascii="Century Gothic" w:hAnsi="Century Gothic"/>
        </w:rPr>
        <w:t>—Use this to turn the scanner ON or OFF.</w:t>
      </w:r>
    </w:p>
    <w:p w:rsidR="00E57A2F" w:rsidRDefault="00E57A2F">
      <w:pPr>
        <w:pStyle w:val="BodyPoint1"/>
        <w:ind w:left="0" w:firstLine="0"/>
        <w:jc w:val="left"/>
        <w:rPr>
          <w:rFonts w:eastAsia="SimSun"/>
        </w:rPr>
      </w:pPr>
    </w:p>
    <w:p w:rsidR="00E57A2F" w:rsidRDefault="00E57A2F">
      <w:pPr>
        <w:pStyle w:val="Heading2"/>
        <w:spacing w:before="0"/>
        <w:rPr>
          <w:rFonts w:ascii="Arial Black" w:hAnsi="Arial Black"/>
          <w:color w:val="000000"/>
          <w:lang w:val="en-US"/>
        </w:rPr>
      </w:pPr>
      <w:bookmarkStart w:id="14" w:name="_Toc301165067"/>
      <w:bookmarkStart w:id="15" w:name="__RefHeading__928_527212665"/>
      <w:r>
        <w:rPr>
          <w:rFonts w:ascii="Arial Black" w:hAnsi="Arial Black"/>
          <w:color w:val="000000"/>
          <w:lang w:val="en-US"/>
        </w:rPr>
        <w:t>LED Indicator</w:t>
      </w:r>
      <w:bookmarkEnd w:id="14"/>
    </w:p>
    <w:p w:rsidR="00E57A2F" w:rsidRDefault="00E57A2F">
      <w:pPr>
        <w:pStyle w:val="FigureM"/>
      </w:pPr>
    </w:p>
    <w:p w:rsidR="00E57A2F" w:rsidRDefault="00E57A2F">
      <w:pPr>
        <w:pStyle w:val="BodyPoint1"/>
        <w:ind w:left="0" w:firstLine="360"/>
      </w:pPr>
      <w:r>
        <w:rPr>
          <w:rFonts w:ascii="Century Gothic" w:hAnsi="Century Gothic"/>
          <w:bCs/>
        </w:rPr>
        <w:t>The Power/Power Saving LED and Warning LED</w:t>
      </w:r>
      <w:r>
        <w:rPr>
          <w:rFonts w:ascii="Century Gothic" w:hAnsi="Century Gothic"/>
        </w:rPr>
        <w:t xml:space="preserve"> indicate different scanner status.</w:t>
      </w:r>
      <w:r>
        <w:t xml:space="preserve"> </w:t>
      </w:r>
    </w:p>
    <w:p w:rsidR="00E57A2F" w:rsidRDefault="00E57A2F">
      <w:pPr>
        <w:pStyle w:val="BodyPoint1"/>
        <w:ind w:left="0" w:firstLine="360"/>
      </w:pPr>
    </w:p>
    <w:tbl>
      <w:tblPr>
        <w:tblW w:w="0" w:type="auto"/>
        <w:tblInd w:w="28" w:type="dxa"/>
        <w:tblLayout w:type="fixed"/>
        <w:tblCellMar>
          <w:left w:w="28" w:type="dxa"/>
          <w:right w:w="28" w:type="dxa"/>
        </w:tblCellMar>
        <w:tblLook w:val="0000" w:firstRow="0" w:lastRow="0" w:firstColumn="0" w:lastColumn="0" w:noHBand="0" w:noVBand="0"/>
      </w:tblPr>
      <w:tblGrid>
        <w:gridCol w:w="1560"/>
        <w:gridCol w:w="1560"/>
        <w:gridCol w:w="5503"/>
      </w:tblGrid>
      <w:tr w:rsidR="00E57A2F">
        <w:trPr>
          <w:trHeight w:val="1022"/>
        </w:trPr>
        <w:tc>
          <w:tcPr>
            <w:tcW w:w="1560" w:type="dxa"/>
            <w:tcBorders>
              <w:top w:val="single" w:sz="4" w:space="0" w:color="000000"/>
              <w:left w:val="single" w:sz="4" w:space="0" w:color="000000"/>
              <w:bottom w:val="single" w:sz="4" w:space="0" w:color="000000"/>
            </w:tcBorders>
            <w:shd w:val="clear" w:color="auto" w:fill="E6E6E6"/>
          </w:tcPr>
          <w:p w:rsidR="00E57A2F" w:rsidRDefault="00E57A2F">
            <w:pPr>
              <w:pStyle w:val="FigTextMB"/>
            </w:pPr>
            <w:r>
              <w:t xml:space="preserve">Warning LED Light </w:t>
            </w:r>
          </w:p>
        </w:tc>
        <w:tc>
          <w:tcPr>
            <w:tcW w:w="1560" w:type="dxa"/>
            <w:tcBorders>
              <w:top w:val="single" w:sz="4" w:space="0" w:color="000000"/>
              <w:left w:val="single" w:sz="4" w:space="0" w:color="000000"/>
              <w:bottom w:val="single" w:sz="4" w:space="0" w:color="000000"/>
            </w:tcBorders>
            <w:shd w:val="clear" w:color="auto" w:fill="E6E6E6"/>
          </w:tcPr>
          <w:p w:rsidR="00E57A2F" w:rsidRDefault="00E57A2F">
            <w:pPr>
              <w:pStyle w:val="FigTextMB"/>
            </w:pPr>
            <w:r>
              <w:t xml:space="preserve">Power / Power Saving LED Light </w:t>
            </w:r>
          </w:p>
        </w:tc>
        <w:tc>
          <w:tcPr>
            <w:tcW w:w="5503" w:type="dxa"/>
            <w:tcBorders>
              <w:top w:val="single" w:sz="4" w:space="0" w:color="000000"/>
              <w:left w:val="single" w:sz="4" w:space="0" w:color="000000"/>
              <w:bottom w:val="single" w:sz="4" w:space="0" w:color="000000"/>
              <w:right w:val="single" w:sz="4" w:space="0" w:color="000000"/>
            </w:tcBorders>
            <w:shd w:val="clear" w:color="auto" w:fill="E6E6E6"/>
          </w:tcPr>
          <w:p w:rsidR="00E57A2F" w:rsidRDefault="00E57A2F">
            <w:pPr>
              <w:pStyle w:val="FigTextMB"/>
            </w:pPr>
          </w:p>
          <w:p w:rsidR="00E57A2F" w:rsidRDefault="00E57A2F">
            <w:pPr>
              <w:pStyle w:val="FigTextMB"/>
            </w:pPr>
            <w:r>
              <w:t>Status</w:t>
            </w:r>
          </w:p>
        </w:tc>
      </w:tr>
      <w:tr w:rsidR="00E57A2F">
        <w:tc>
          <w:tcPr>
            <w:tcW w:w="1560" w:type="dxa"/>
            <w:tcBorders>
              <w:top w:val="single" w:sz="4" w:space="0" w:color="000000"/>
              <w:left w:val="single" w:sz="4" w:space="0" w:color="000000"/>
              <w:bottom w:val="single" w:sz="4" w:space="0" w:color="000000"/>
            </w:tcBorders>
          </w:tcPr>
          <w:p w:rsidR="00E57A2F" w:rsidRDefault="00E57A2F">
            <w:pPr>
              <w:pStyle w:val="FigureM"/>
              <w:spacing w:line="320" w:lineRule="atLeast"/>
              <w:rPr>
                <w:rFonts w:ascii="Century Gothic" w:hAnsi="Century Gothic"/>
                <w:szCs w:val="22"/>
              </w:rPr>
            </w:pPr>
            <w:r>
              <w:rPr>
                <w:rFonts w:ascii="Century Gothic" w:hAnsi="Century Gothic"/>
                <w:szCs w:val="22"/>
              </w:rPr>
              <w:t>Off</w:t>
            </w:r>
          </w:p>
        </w:tc>
        <w:tc>
          <w:tcPr>
            <w:tcW w:w="1560" w:type="dxa"/>
            <w:tcBorders>
              <w:top w:val="single" w:sz="4" w:space="0" w:color="000000"/>
              <w:left w:val="single" w:sz="4" w:space="0" w:color="000000"/>
              <w:bottom w:val="single" w:sz="4" w:space="0" w:color="000000"/>
            </w:tcBorders>
          </w:tcPr>
          <w:p w:rsidR="00E57A2F" w:rsidRDefault="00E57A2F">
            <w:pPr>
              <w:pStyle w:val="FigureM"/>
              <w:spacing w:line="320" w:lineRule="atLeast"/>
              <w:rPr>
                <w:rFonts w:ascii="Century Gothic" w:hAnsi="Century Gothic" w:cs="Arial"/>
                <w:szCs w:val="22"/>
              </w:rPr>
            </w:pPr>
            <w:r>
              <w:rPr>
                <w:rFonts w:ascii="Century Gothic" w:hAnsi="Century Gothic" w:cs="Arial"/>
                <w:szCs w:val="22"/>
              </w:rPr>
              <w:t>White</w:t>
            </w:r>
          </w:p>
        </w:tc>
        <w:tc>
          <w:tcPr>
            <w:tcW w:w="5503" w:type="dxa"/>
            <w:tcBorders>
              <w:top w:val="single" w:sz="4" w:space="0" w:color="000000"/>
              <w:left w:val="single" w:sz="4" w:space="0" w:color="000000"/>
              <w:bottom w:val="single" w:sz="4" w:space="0" w:color="000000"/>
              <w:right w:val="single" w:sz="4" w:space="0" w:color="000000"/>
            </w:tcBorders>
          </w:tcPr>
          <w:p w:rsidR="00E57A2F" w:rsidRDefault="00E57A2F">
            <w:pPr>
              <w:pStyle w:val="SpecText"/>
              <w:jc w:val="both"/>
              <w:rPr>
                <w:rFonts w:ascii="Century Gothic" w:hAnsi="Century Gothic" w:cs="Arial"/>
                <w:szCs w:val="22"/>
              </w:rPr>
            </w:pPr>
            <w:r>
              <w:rPr>
                <w:rFonts w:ascii="Century Gothic" w:hAnsi="Century Gothic" w:cs="Arial"/>
                <w:szCs w:val="22"/>
              </w:rPr>
              <w:t>The scanner is turned on, ready to scan images.</w:t>
            </w:r>
          </w:p>
        </w:tc>
      </w:tr>
      <w:tr w:rsidR="00E57A2F">
        <w:tc>
          <w:tcPr>
            <w:tcW w:w="1560" w:type="dxa"/>
            <w:tcBorders>
              <w:top w:val="single" w:sz="4" w:space="0" w:color="000000"/>
              <w:left w:val="single" w:sz="4" w:space="0" w:color="000000"/>
              <w:bottom w:val="single" w:sz="4" w:space="0" w:color="000000"/>
            </w:tcBorders>
          </w:tcPr>
          <w:p w:rsidR="00E57A2F" w:rsidRDefault="00E57A2F">
            <w:pPr>
              <w:pStyle w:val="FigureM"/>
              <w:spacing w:line="320" w:lineRule="atLeast"/>
              <w:rPr>
                <w:rFonts w:ascii="Century Gothic" w:hAnsi="Century Gothic"/>
                <w:szCs w:val="22"/>
              </w:rPr>
            </w:pPr>
            <w:r>
              <w:rPr>
                <w:rFonts w:ascii="Century Gothic" w:hAnsi="Century Gothic"/>
                <w:szCs w:val="22"/>
              </w:rPr>
              <w:t>Off</w:t>
            </w:r>
          </w:p>
        </w:tc>
        <w:tc>
          <w:tcPr>
            <w:tcW w:w="1560" w:type="dxa"/>
            <w:tcBorders>
              <w:top w:val="single" w:sz="4" w:space="0" w:color="000000"/>
              <w:left w:val="single" w:sz="4" w:space="0" w:color="000000"/>
              <w:bottom w:val="single" w:sz="4" w:space="0" w:color="000000"/>
            </w:tcBorders>
          </w:tcPr>
          <w:p w:rsidR="00E57A2F" w:rsidRDefault="00E57A2F">
            <w:pPr>
              <w:snapToGrid w:val="0"/>
              <w:jc w:val="center"/>
              <w:rPr>
                <w:rFonts w:ascii="Century Gothic" w:hAnsi="Century Gothic" w:cs="Arial"/>
                <w:szCs w:val="22"/>
              </w:rPr>
            </w:pPr>
            <w:r>
              <w:rPr>
                <w:rFonts w:ascii="Century Gothic" w:hAnsi="Century Gothic" w:cs="Arial"/>
                <w:sz w:val="22"/>
                <w:szCs w:val="22"/>
              </w:rPr>
              <w:t>Orange</w:t>
            </w:r>
          </w:p>
        </w:tc>
        <w:tc>
          <w:tcPr>
            <w:tcW w:w="5503" w:type="dxa"/>
            <w:tcBorders>
              <w:top w:val="single" w:sz="4" w:space="0" w:color="000000"/>
              <w:left w:val="single" w:sz="4" w:space="0" w:color="000000"/>
              <w:bottom w:val="single" w:sz="4" w:space="0" w:color="000000"/>
              <w:right w:val="single" w:sz="4" w:space="0" w:color="000000"/>
            </w:tcBorders>
          </w:tcPr>
          <w:p w:rsidR="00E57A2F" w:rsidRDefault="00E57A2F">
            <w:pPr>
              <w:snapToGrid w:val="0"/>
              <w:jc w:val="both"/>
              <w:rPr>
                <w:rFonts w:ascii="Century Gothic" w:hAnsi="Century Gothic" w:cs="Arial"/>
                <w:szCs w:val="22"/>
              </w:rPr>
            </w:pPr>
            <w:r>
              <w:rPr>
                <w:rFonts w:ascii="Century Gothic" w:hAnsi="Century Gothic" w:cs="Arial"/>
                <w:sz w:val="22"/>
                <w:szCs w:val="22"/>
              </w:rPr>
              <w:t>The scanner is in standby mode (sleep mode). It will enter this mode if it is idle for 10 minutes.</w:t>
            </w:r>
          </w:p>
        </w:tc>
      </w:tr>
      <w:tr w:rsidR="00E57A2F">
        <w:tc>
          <w:tcPr>
            <w:tcW w:w="1560" w:type="dxa"/>
            <w:tcBorders>
              <w:top w:val="single" w:sz="4" w:space="0" w:color="000000"/>
              <w:left w:val="single" w:sz="4" w:space="0" w:color="000000"/>
              <w:bottom w:val="single" w:sz="4" w:space="0" w:color="000000"/>
            </w:tcBorders>
          </w:tcPr>
          <w:p w:rsidR="00E57A2F" w:rsidRDefault="00E57A2F">
            <w:pPr>
              <w:snapToGrid w:val="0"/>
              <w:jc w:val="center"/>
              <w:rPr>
                <w:rFonts w:ascii="Century Gothic" w:hAnsi="Century Gothic" w:cs="Arial"/>
                <w:szCs w:val="22"/>
              </w:rPr>
            </w:pPr>
            <w:r>
              <w:rPr>
                <w:rFonts w:ascii="Century Gothic" w:hAnsi="Century Gothic" w:cs="Arial"/>
                <w:sz w:val="22"/>
                <w:szCs w:val="22"/>
              </w:rPr>
              <w:t>Red</w:t>
            </w:r>
          </w:p>
        </w:tc>
        <w:tc>
          <w:tcPr>
            <w:tcW w:w="1560" w:type="dxa"/>
            <w:tcBorders>
              <w:top w:val="single" w:sz="4" w:space="0" w:color="000000"/>
              <w:left w:val="single" w:sz="4" w:space="0" w:color="000000"/>
              <w:bottom w:val="single" w:sz="4" w:space="0" w:color="000000"/>
            </w:tcBorders>
          </w:tcPr>
          <w:p w:rsidR="00E57A2F" w:rsidRDefault="00E57A2F">
            <w:pPr>
              <w:snapToGrid w:val="0"/>
              <w:jc w:val="center"/>
              <w:rPr>
                <w:rFonts w:ascii="Century Gothic" w:eastAsia="DFKai-SB" w:hAnsi="Century Gothic" w:cs="Arial"/>
                <w:szCs w:val="22"/>
              </w:rPr>
            </w:pPr>
            <w:r>
              <w:rPr>
                <w:rFonts w:ascii="Century Gothic" w:eastAsia="DFKai-SB" w:hAnsi="Century Gothic" w:cs="Arial"/>
                <w:sz w:val="22"/>
                <w:szCs w:val="22"/>
              </w:rPr>
              <w:t xml:space="preserve">Blinking White </w:t>
            </w:r>
          </w:p>
        </w:tc>
        <w:tc>
          <w:tcPr>
            <w:tcW w:w="5503" w:type="dxa"/>
            <w:tcBorders>
              <w:top w:val="single" w:sz="4" w:space="0" w:color="000000"/>
              <w:left w:val="single" w:sz="4" w:space="0" w:color="000000"/>
              <w:bottom w:val="single" w:sz="4" w:space="0" w:color="000000"/>
              <w:right w:val="single" w:sz="4" w:space="0" w:color="000000"/>
            </w:tcBorders>
          </w:tcPr>
          <w:p w:rsidR="00E57A2F" w:rsidRDefault="00E57A2F">
            <w:pPr>
              <w:snapToGrid w:val="0"/>
              <w:jc w:val="both"/>
              <w:rPr>
                <w:rFonts w:ascii="Century Gothic" w:eastAsia="DFKai-SB" w:hAnsi="Century Gothic"/>
                <w:szCs w:val="22"/>
              </w:rPr>
            </w:pPr>
            <w:r>
              <w:rPr>
                <w:rFonts w:ascii="Century Gothic" w:eastAsia="DFKai-SB" w:hAnsi="Century Gothic"/>
                <w:sz w:val="22"/>
                <w:szCs w:val="22"/>
              </w:rPr>
              <w:t>The ADF cover is opened.</w:t>
            </w:r>
          </w:p>
        </w:tc>
      </w:tr>
      <w:tr w:rsidR="00E57A2F">
        <w:tc>
          <w:tcPr>
            <w:tcW w:w="1560" w:type="dxa"/>
            <w:tcBorders>
              <w:top w:val="single" w:sz="4" w:space="0" w:color="000000"/>
              <w:left w:val="single" w:sz="4" w:space="0" w:color="000000"/>
              <w:bottom w:val="single" w:sz="4" w:space="0" w:color="000000"/>
            </w:tcBorders>
          </w:tcPr>
          <w:p w:rsidR="00E57A2F" w:rsidRDefault="00E57A2F">
            <w:pPr>
              <w:snapToGrid w:val="0"/>
              <w:jc w:val="center"/>
              <w:rPr>
                <w:rFonts w:ascii="Century Gothic" w:hAnsi="Century Gothic" w:cs="Arial"/>
                <w:szCs w:val="22"/>
              </w:rPr>
            </w:pPr>
            <w:r>
              <w:rPr>
                <w:rFonts w:ascii="Century Gothic" w:eastAsia="DFKai-SB" w:hAnsi="Century Gothic" w:cs="Arial"/>
                <w:sz w:val="22"/>
                <w:szCs w:val="22"/>
              </w:rPr>
              <w:t xml:space="preserve">Blinking </w:t>
            </w:r>
            <w:r>
              <w:rPr>
                <w:rFonts w:ascii="Century Gothic" w:hAnsi="Century Gothic" w:cs="Arial"/>
                <w:sz w:val="22"/>
                <w:szCs w:val="22"/>
              </w:rPr>
              <w:t>Red</w:t>
            </w:r>
          </w:p>
        </w:tc>
        <w:tc>
          <w:tcPr>
            <w:tcW w:w="1560" w:type="dxa"/>
            <w:tcBorders>
              <w:top w:val="single" w:sz="4" w:space="0" w:color="000000"/>
              <w:left w:val="single" w:sz="4" w:space="0" w:color="000000"/>
              <w:bottom w:val="single" w:sz="4" w:space="0" w:color="000000"/>
            </w:tcBorders>
          </w:tcPr>
          <w:p w:rsidR="00E57A2F" w:rsidRDefault="00E57A2F">
            <w:pPr>
              <w:snapToGrid w:val="0"/>
              <w:jc w:val="center"/>
              <w:rPr>
                <w:rFonts w:ascii="Century Gothic" w:eastAsia="DFKai-SB" w:hAnsi="Century Gothic" w:cs="Arial"/>
                <w:szCs w:val="22"/>
              </w:rPr>
            </w:pPr>
            <w:r>
              <w:rPr>
                <w:rFonts w:ascii="Century Gothic" w:eastAsia="DFKai-SB" w:hAnsi="Century Gothic" w:cs="Arial"/>
                <w:sz w:val="22"/>
                <w:szCs w:val="22"/>
              </w:rPr>
              <w:t xml:space="preserve">White </w:t>
            </w:r>
          </w:p>
        </w:tc>
        <w:tc>
          <w:tcPr>
            <w:tcW w:w="5503" w:type="dxa"/>
            <w:tcBorders>
              <w:top w:val="single" w:sz="4" w:space="0" w:color="000000"/>
              <w:left w:val="single" w:sz="4" w:space="0" w:color="000000"/>
              <w:bottom w:val="single" w:sz="4" w:space="0" w:color="000000"/>
              <w:right w:val="single" w:sz="4" w:space="0" w:color="000000"/>
            </w:tcBorders>
          </w:tcPr>
          <w:p w:rsidR="00E57A2F" w:rsidRDefault="00E57A2F">
            <w:pPr>
              <w:snapToGrid w:val="0"/>
              <w:jc w:val="both"/>
              <w:rPr>
                <w:rFonts w:ascii="Century Gothic" w:hAnsi="Century Gothic" w:cs="Arial"/>
                <w:szCs w:val="22"/>
              </w:rPr>
            </w:pPr>
            <w:r>
              <w:rPr>
                <w:rFonts w:ascii="Century Gothic" w:hAnsi="Century Gothic" w:cs="Arial"/>
                <w:sz w:val="22"/>
                <w:szCs w:val="22"/>
              </w:rPr>
              <w:t>Paper jam.</w:t>
            </w:r>
          </w:p>
        </w:tc>
      </w:tr>
      <w:tr w:rsidR="00E57A2F">
        <w:tc>
          <w:tcPr>
            <w:tcW w:w="1560" w:type="dxa"/>
            <w:tcBorders>
              <w:top w:val="single" w:sz="4" w:space="0" w:color="000000"/>
              <w:left w:val="single" w:sz="4" w:space="0" w:color="000000"/>
              <w:bottom w:val="single" w:sz="4" w:space="0" w:color="000000"/>
            </w:tcBorders>
          </w:tcPr>
          <w:p w:rsidR="00E57A2F" w:rsidRDefault="00E57A2F">
            <w:pPr>
              <w:snapToGrid w:val="0"/>
              <w:jc w:val="center"/>
              <w:rPr>
                <w:rFonts w:ascii="Century Gothic" w:hAnsi="Century Gothic" w:cs="Arial"/>
                <w:szCs w:val="22"/>
              </w:rPr>
            </w:pPr>
            <w:r>
              <w:rPr>
                <w:rFonts w:ascii="Century Gothic" w:eastAsia="DFKai-SB" w:hAnsi="Century Gothic" w:cs="Arial"/>
                <w:sz w:val="22"/>
                <w:szCs w:val="22"/>
              </w:rPr>
              <w:t xml:space="preserve">Blinking </w:t>
            </w:r>
            <w:r>
              <w:rPr>
                <w:rFonts w:ascii="Century Gothic" w:hAnsi="Century Gothic" w:cs="Arial"/>
                <w:sz w:val="22"/>
                <w:szCs w:val="22"/>
              </w:rPr>
              <w:t>Red</w:t>
            </w:r>
          </w:p>
          <w:p w:rsidR="00E57A2F" w:rsidRDefault="00E57A2F">
            <w:pPr>
              <w:jc w:val="center"/>
              <w:rPr>
                <w:rFonts w:ascii="Century Gothic" w:hAnsi="Century Gothic" w:cs="Arial"/>
                <w:szCs w:val="22"/>
              </w:rPr>
            </w:pPr>
          </w:p>
        </w:tc>
        <w:tc>
          <w:tcPr>
            <w:tcW w:w="1560" w:type="dxa"/>
            <w:tcBorders>
              <w:top w:val="single" w:sz="4" w:space="0" w:color="000000"/>
              <w:left w:val="single" w:sz="4" w:space="0" w:color="000000"/>
              <w:bottom w:val="single" w:sz="4" w:space="0" w:color="000000"/>
            </w:tcBorders>
          </w:tcPr>
          <w:p w:rsidR="00E57A2F" w:rsidRDefault="00E57A2F">
            <w:pPr>
              <w:snapToGrid w:val="0"/>
              <w:jc w:val="center"/>
              <w:rPr>
                <w:rFonts w:ascii="Century Gothic" w:eastAsia="DFKai-SB" w:hAnsi="Century Gothic"/>
                <w:szCs w:val="22"/>
              </w:rPr>
            </w:pPr>
            <w:r>
              <w:rPr>
                <w:rFonts w:ascii="Century Gothic" w:eastAsia="DFKai-SB" w:hAnsi="Century Gothic"/>
                <w:sz w:val="22"/>
                <w:szCs w:val="22"/>
              </w:rPr>
              <w:t>Off</w:t>
            </w:r>
          </w:p>
        </w:tc>
        <w:tc>
          <w:tcPr>
            <w:tcW w:w="5503" w:type="dxa"/>
            <w:tcBorders>
              <w:top w:val="single" w:sz="4" w:space="0" w:color="000000"/>
              <w:left w:val="single" w:sz="4" w:space="0" w:color="000000"/>
              <w:bottom w:val="single" w:sz="4" w:space="0" w:color="000000"/>
              <w:right w:val="single" w:sz="4" w:space="0" w:color="000000"/>
            </w:tcBorders>
          </w:tcPr>
          <w:p w:rsidR="00E57A2F" w:rsidRDefault="00E57A2F">
            <w:pPr>
              <w:snapToGrid w:val="0"/>
              <w:jc w:val="both"/>
              <w:rPr>
                <w:rFonts w:ascii="Century Gothic" w:hAnsi="Century Gothic" w:cs="Arial"/>
                <w:szCs w:val="22"/>
              </w:rPr>
            </w:pPr>
            <w:r>
              <w:rPr>
                <w:rFonts w:ascii="Century Gothic" w:hAnsi="Century Gothic" w:cs="Arial"/>
                <w:sz w:val="22"/>
                <w:szCs w:val="22"/>
              </w:rPr>
              <w:t xml:space="preserve">An internal component of the scanner may have malfunctioned. </w:t>
            </w:r>
          </w:p>
        </w:tc>
      </w:tr>
      <w:tr w:rsidR="00E57A2F">
        <w:tc>
          <w:tcPr>
            <w:tcW w:w="1560" w:type="dxa"/>
            <w:tcBorders>
              <w:top w:val="single" w:sz="4" w:space="0" w:color="000000"/>
              <w:left w:val="single" w:sz="4" w:space="0" w:color="000000"/>
              <w:bottom w:val="single" w:sz="4" w:space="0" w:color="000000"/>
            </w:tcBorders>
          </w:tcPr>
          <w:p w:rsidR="00E57A2F" w:rsidRDefault="00E57A2F">
            <w:pPr>
              <w:pStyle w:val="FigureM"/>
              <w:spacing w:line="320" w:lineRule="atLeast"/>
              <w:rPr>
                <w:rFonts w:ascii="Century Gothic" w:hAnsi="Century Gothic"/>
                <w:szCs w:val="22"/>
              </w:rPr>
            </w:pPr>
            <w:r>
              <w:rPr>
                <w:rFonts w:ascii="Century Gothic" w:hAnsi="Century Gothic"/>
                <w:szCs w:val="22"/>
              </w:rPr>
              <w:t>Off</w:t>
            </w:r>
          </w:p>
        </w:tc>
        <w:tc>
          <w:tcPr>
            <w:tcW w:w="1560" w:type="dxa"/>
            <w:tcBorders>
              <w:top w:val="single" w:sz="4" w:space="0" w:color="000000"/>
              <w:left w:val="single" w:sz="4" w:space="0" w:color="000000"/>
              <w:bottom w:val="single" w:sz="4" w:space="0" w:color="000000"/>
            </w:tcBorders>
          </w:tcPr>
          <w:p w:rsidR="00E57A2F" w:rsidRDefault="00E57A2F">
            <w:pPr>
              <w:pStyle w:val="FigureM"/>
              <w:spacing w:line="320" w:lineRule="atLeast"/>
              <w:rPr>
                <w:rFonts w:ascii="Century Gothic" w:hAnsi="Century Gothic"/>
                <w:szCs w:val="22"/>
              </w:rPr>
            </w:pPr>
            <w:r>
              <w:rPr>
                <w:rFonts w:ascii="Century Gothic" w:hAnsi="Century Gothic"/>
                <w:szCs w:val="22"/>
              </w:rPr>
              <w:t>Off</w:t>
            </w:r>
          </w:p>
        </w:tc>
        <w:tc>
          <w:tcPr>
            <w:tcW w:w="5503" w:type="dxa"/>
            <w:tcBorders>
              <w:top w:val="single" w:sz="4" w:space="0" w:color="000000"/>
              <w:left w:val="single" w:sz="4" w:space="0" w:color="000000"/>
              <w:bottom w:val="single" w:sz="4" w:space="0" w:color="000000"/>
              <w:right w:val="single" w:sz="4" w:space="0" w:color="000000"/>
            </w:tcBorders>
          </w:tcPr>
          <w:p w:rsidR="00E57A2F" w:rsidRDefault="00E57A2F">
            <w:pPr>
              <w:pStyle w:val="SpecText"/>
              <w:jc w:val="both"/>
              <w:rPr>
                <w:rFonts w:ascii="Century Gothic" w:hAnsi="Century Gothic" w:cs="Arial"/>
                <w:szCs w:val="22"/>
              </w:rPr>
            </w:pPr>
            <w:r>
              <w:rPr>
                <w:rFonts w:ascii="Century Gothic" w:hAnsi="Century Gothic" w:cs="Arial"/>
                <w:szCs w:val="22"/>
              </w:rPr>
              <w:t>The scanner is off, either because the power is not turned on, or because the AC adapter is not properly plugged into an AC power outlet.</w:t>
            </w:r>
          </w:p>
        </w:tc>
      </w:tr>
    </w:tbl>
    <w:p w:rsidR="00E57A2F" w:rsidRDefault="00E57A2F">
      <w:pPr>
        <w:pStyle w:val="BodyPoint1"/>
        <w:ind w:left="0" w:firstLine="0"/>
        <w:jc w:val="left"/>
      </w:pPr>
    </w:p>
    <w:p w:rsidR="00E57A2F" w:rsidRDefault="00E57A2F">
      <w:pPr>
        <w:pStyle w:val="Heading2"/>
        <w:spacing w:before="0"/>
      </w:pPr>
      <w:bookmarkStart w:id="16" w:name="_Toc301165068"/>
      <w:r>
        <w:rPr>
          <w:rFonts w:ascii="Arial Black" w:hAnsi="Arial Black"/>
          <w:color w:val="000000"/>
          <w:lang w:val="en-US"/>
        </w:rPr>
        <w:t>Ultrasonic Sensor</w:t>
      </w:r>
      <w:r>
        <w:rPr>
          <w:b w:val="0"/>
          <w:color w:val="FF0000"/>
          <w:sz w:val="22"/>
          <w:szCs w:val="22"/>
          <w:lang w:val="en-US"/>
        </w:rPr>
        <w:t xml:space="preserve"> </w:t>
      </w:r>
      <w:bookmarkEnd w:id="16"/>
    </w:p>
    <w:p w:rsidR="00E57A2F" w:rsidRDefault="00E57A2F">
      <w:pPr>
        <w:pStyle w:val="FigureM"/>
      </w:pPr>
    </w:p>
    <w:p w:rsidR="00E57A2F" w:rsidRDefault="00E57A2F">
      <w:pPr>
        <w:pStyle w:val="BodyPoint1"/>
        <w:spacing w:line="320" w:lineRule="atLeast"/>
        <w:ind w:left="0" w:firstLine="360"/>
        <w:rPr>
          <w:rFonts w:ascii="Century Gothic" w:hAnsi="Century Gothic" w:cs="Arial"/>
        </w:rPr>
      </w:pPr>
      <w:r>
        <w:rPr>
          <w:rFonts w:ascii="Century Gothic" w:hAnsi="Century Gothic" w:cs="Arial"/>
        </w:rPr>
        <w:t>When scanning a stack of documents using the ADF, the U</w:t>
      </w:r>
      <w:r>
        <w:rPr>
          <w:rFonts w:ascii="Century Gothic" w:hAnsi="Century Gothic" w:cs="Arial"/>
          <w:bCs/>
        </w:rPr>
        <w:t>ltrasonic Sensor</w:t>
      </w:r>
      <w:r>
        <w:rPr>
          <w:rFonts w:ascii="Century Gothic" w:hAnsi="Century Gothic" w:cs="Arial"/>
        </w:rPr>
        <w:t xml:space="preserve"> </w:t>
      </w:r>
      <w:r>
        <w:rPr>
          <w:rFonts w:ascii="Century Gothic" w:hAnsi="Century Gothic" w:cs="Arial"/>
          <w:bCs/>
        </w:rPr>
        <w:t>detects and prevents paper jams by checking</w:t>
      </w:r>
      <w:r>
        <w:rPr>
          <w:rFonts w:ascii="Century Gothic" w:hAnsi="Century Gothic" w:cs="Arial"/>
        </w:rPr>
        <w:t xml:space="preserve"> paper overlap.  If the Sensor detects 2 or more pages stuck together when being fed through the ADF, it halts scanning and triggers a message on your computer screen, letting you separate the sheets and continue scanning.</w:t>
      </w:r>
    </w:p>
    <w:p w:rsidR="00E57A2F" w:rsidRDefault="00E57A2F">
      <w:pPr>
        <w:pStyle w:val="BodyPoint1"/>
        <w:spacing w:line="320" w:lineRule="atLeast"/>
        <w:ind w:left="0" w:firstLine="360"/>
        <w:rPr>
          <w:rFonts w:cs="Arial"/>
          <w:bCs/>
        </w:rPr>
      </w:pPr>
      <w:r>
        <w:rPr>
          <w:rFonts w:ascii="Century Gothic" w:hAnsi="Century Gothic" w:cs="Arial"/>
          <w:bCs/>
        </w:rPr>
        <w:t>To keep the Ultrasonic Sensor working properly, clean it lightly with a dry cloth.</w:t>
      </w:r>
      <w:r>
        <w:rPr>
          <w:rFonts w:cs="Arial"/>
          <w:bCs/>
        </w:rPr>
        <w:br/>
      </w:r>
    </w:p>
    <w:tbl>
      <w:tblPr>
        <w:tblW w:w="0" w:type="auto"/>
        <w:tblInd w:w="949" w:type="dxa"/>
        <w:tblLayout w:type="fixed"/>
        <w:tblCellMar>
          <w:left w:w="28" w:type="dxa"/>
          <w:right w:w="28" w:type="dxa"/>
        </w:tblCellMar>
        <w:tblLook w:val="0000" w:firstRow="0" w:lastRow="0" w:firstColumn="0" w:lastColumn="0" w:noHBand="0" w:noVBand="0"/>
      </w:tblPr>
      <w:tblGrid>
        <w:gridCol w:w="2040"/>
        <w:gridCol w:w="5016"/>
      </w:tblGrid>
      <w:tr w:rsidR="00E57A2F">
        <w:tc>
          <w:tcPr>
            <w:tcW w:w="2040"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266700" cy="266700"/>
                  <wp:effectExtent l="0" t="0" r="0" b="0"/>
                  <wp:docPr id="11"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solidFill>
                            <a:srgbClr val="FFFFFF"/>
                          </a:solidFill>
                          <a:ln>
                            <a:noFill/>
                          </a:ln>
                        </pic:spPr>
                      </pic:pic>
                    </a:graphicData>
                  </a:graphic>
                </wp:inline>
              </w:drawing>
            </w:r>
          </w:p>
          <w:p w:rsidR="00E57A2F" w:rsidRDefault="00E57A2F">
            <w:pPr>
              <w:pStyle w:val="FigTextMB"/>
            </w:pPr>
            <w:r>
              <w:t>Information</w:t>
            </w:r>
          </w:p>
        </w:tc>
        <w:tc>
          <w:tcPr>
            <w:tcW w:w="5016" w:type="dxa"/>
            <w:tcBorders>
              <w:top w:val="double" w:sz="2" w:space="0" w:color="000000"/>
              <w:bottom w:val="double" w:sz="2" w:space="0" w:color="000000"/>
              <w:right w:val="double" w:sz="2" w:space="0" w:color="000000"/>
            </w:tcBorders>
          </w:tcPr>
          <w:p w:rsidR="00E57A2F" w:rsidRDefault="00E57A2F">
            <w:pPr>
              <w:pStyle w:val="NoteTxtL"/>
              <w:jc w:val="both"/>
            </w:pPr>
            <w:r>
              <w:rPr>
                <w:rFonts w:ascii="Century Gothic" w:hAnsi="Century Gothic" w:cs="Arial"/>
              </w:rPr>
              <w:t>This function</w:t>
            </w:r>
            <w:r>
              <w:rPr>
                <w:rFonts w:ascii="Century Gothic" w:eastAsia="SimSun" w:hAnsi="Century Gothic" w:cs="Arial"/>
              </w:rPr>
              <w:t xml:space="preserve"> may or may not be available</w:t>
            </w:r>
            <w:r>
              <w:rPr>
                <w:rFonts w:ascii="Century Gothic" w:hAnsi="Century Gothic" w:cs="Arial"/>
              </w:rPr>
              <w:t xml:space="preserve"> depend</w:t>
            </w:r>
            <w:r>
              <w:rPr>
                <w:rFonts w:ascii="Century Gothic" w:eastAsia="SimSun" w:hAnsi="Century Gothic" w:cs="Arial"/>
              </w:rPr>
              <w:t>ing</w:t>
            </w:r>
            <w:r>
              <w:rPr>
                <w:rFonts w:ascii="Century Gothic" w:hAnsi="Century Gothic" w:cs="Arial"/>
              </w:rPr>
              <w:t xml:space="preserve"> on the</w:t>
            </w:r>
            <w:r>
              <w:rPr>
                <w:rFonts w:ascii="Century Gothic" w:eastAsia="SimSun" w:hAnsi="Century Gothic" w:cs="Arial"/>
              </w:rPr>
              <w:t xml:space="preserve"> scanner</w:t>
            </w:r>
            <w:r>
              <w:rPr>
                <w:rFonts w:ascii="Century Gothic" w:hAnsi="Century Gothic" w:cs="Arial"/>
              </w:rPr>
              <w:t xml:space="preserve"> model you</w:t>
            </w:r>
            <w:r>
              <w:rPr>
                <w:rFonts w:ascii="Century Gothic" w:eastAsia="SimSun" w:hAnsi="Century Gothic" w:cs="Arial"/>
              </w:rPr>
              <w:t xml:space="preserve"> purchased.</w:t>
            </w:r>
          </w:p>
        </w:tc>
      </w:tr>
    </w:tbl>
    <w:p w:rsidR="00E57A2F" w:rsidRDefault="00E57A2F">
      <w:pPr>
        <w:pStyle w:val="BodyPoint1"/>
        <w:spacing w:line="320" w:lineRule="atLeast"/>
        <w:ind w:left="0" w:firstLine="360"/>
      </w:pPr>
    </w:p>
    <w:p w:rsidR="00E57A2F" w:rsidRDefault="00B64F07">
      <w:pPr>
        <w:pStyle w:val="BodyPoint1"/>
        <w:ind w:left="0" w:firstLine="0"/>
        <w:jc w:val="center"/>
        <w:rPr>
          <w:rFonts w:eastAsia="SimSun"/>
        </w:rPr>
      </w:pPr>
      <w:r>
        <w:rPr>
          <w:noProof/>
          <w:lang w:eastAsia="en-US" w:bidi="he-IL"/>
        </w:rPr>
        <mc:AlternateContent>
          <mc:Choice Requires="wps">
            <w:drawing>
              <wp:anchor distT="0" distB="0" distL="114935" distR="114935" simplePos="0" relativeHeight="251658752" behindDoc="0" locked="0" layoutInCell="1" allowOverlap="1">
                <wp:simplePos x="0" y="0"/>
                <wp:positionH relativeFrom="column">
                  <wp:posOffset>89535</wp:posOffset>
                </wp:positionH>
                <wp:positionV relativeFrom="paragraph">
                  <wp:posOffset>1022985</wp:posOffset>
                </wp:positionV>
                <wp:extent cx="1153160" cy="215265"/>
                <wp:effectExtent l="0" t="0" r="0" b="0"/>
                <wp:wrapNone/>
                <wp:docPr id="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15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A2F" w:rsidRDefault="00E57A2F">
                            <w:pPr>
                              <w:pStyle w:val="FigTextR"/>
                            </w:pPr>
                            <w:r>
                              <w:t>Ultrasonic Sensor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7.05pt;margin-top:80.55pt;width:90.8pt;height:16.9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" stroked="f">
                <v:fill opacity="0"/>
                <v:textbox inset="0,0,0,0">
                  <w:txbxContent>
                    <w:p w:rsidR="00E57A2F" w:rsidRDefault="00E57A2F">
                      <w:pPr>
                        <w:pStyle w:val="FigTextR"/>
                      </w:pPr>
                      <w:r>
                        <w:t>Ultrasonic Sensor</w:t>
                      </w:r>
                    </w:p>
                  </w:txbxContent>
                </v:textbox>
              </v:shape>
            </w:pict>
          </mc:Fallback>
        </mc:AlternateContent>
      </w:r>
      <w:r>
        <w:rPr>
          <w:noProof/>
          <w:lang w:eastAsia="en-US" w:bidi="he-IL"/>
        </w:rPr>
        <w:drawing>
          <wp:inline distT="0" distB="0" distL="0" distR="0">
            <wp:extent cx="3048000" cy="2286000"/>
            <wp:effectExtent l="0" t="0" r="0" b="0"/>
            <wp:docPr id="12"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solidFill>
                      <a:srgbClr val="FFFFFF"/>
                    </a:solidFill>
                    <a:ln>
                      <a:noFill/>
                    </a:ln>
                  </pic:spPr>
                </pic:pic>
              </a:graphicData>
            </a:graphic>
          </wp:inline>
        </w:drawing>
      </w:r>
    </w:p>
    <w:p w:rsidR="00E57A2F" w:rsidRDefault="00E57A2F">
      <w:pPr>
        <w:pStyle w:val="BodyPoint1"/>
        <w:ind w:left="0" w:firstLine="0"/>
        <w:jc w:val="left"/>
        <w:rPr>
          <w:rFonts w:eastAsia="SimSun"/>
        </w:rPr>
      </w:pPr>
    </w:p>
    <w:p w:rsidR="00E57A2F" w:rsidRDefault="00E57A2F">
      <w:pPr>
        <w:pStyle w:val="BodyPoint1"/>
        <w:ind w:left="0" w:firstLine="0"/>
        <w:jc w:val="left"/>
        <w:rPr>
          <w:rFonts w:eastAsia="SimSun"/>
        </w:rPr>
      </w:pPr>
    </w:p>
    <w:p w:rsidR="00E57A2F" w:rsidRDefault="00E57A2F">
      <w:pPr>
        <w:sectPr w:rsidR="00E57A2F" w:rsidSect="00260042">
          <w:pgSz w:w="11906" w:h="16838"/>
          <w:pgMar w:top="1440" w:right="1701" w:bottom="1134" w:left="1701" w:header="720" w:footer="720" w:gutter="0"/>
          <w:cols w:space="720"/>
          <w:docGrid w:linePitch="360"/>
        </w:sectPr>
      </w:pPr>
    </w:p>
    <w:p w:rsidR="00E57A2F" w:rsidRDefault="00E57A2F">
      <w:pPr>
        <w:pStyle w:val="Heading1"/>
        <w:shd w:val="clear" w:color="auto" w:fill="auto"/>
        <w:rPr>
          <w:rFonts w:ascii="Arial Black" w:hAnsi="Arial Black"/>
          <w:color w:val="000000"/>
        </w:rPr>
      </w:pPr>
      <w:bookmarkStart w:id="17" w:name="_Toc301165069"/>
      <w:r>
        <w:rPr>
          <w:rFonts w:ascii="Arial Black" w:hAnsi="Arial Black"/>
          <w:color w:val="000000"/>
        </w:rPr>
        <w:t xml:space="preserve">Chapter I. </w:t>
      </w:r>
    </w:p>
    <w:p w:rsidR="00E57A2F" w:rsidRDefault="00E57A2F">
      <w:pPr>
        <w:pStyle w:val="Heading1"/>
        <w:shd w:val="clear" w:color="auto" w:fill="auto"/>
        <w:rPr>
          <w:rFonts w:ascii="Arial Black" w:hAnsi="Arial Black"/>
          <w:color w:val="000000"/>
        </w:rPr>
      </w:pPr>
      <w:r>
        <w:rPr>
          <w:rFonts w:ascii="Arial Black" w:hAnsi="Arial Black"/>
          <w:color w:val="000000"/>
        </w:rPr>
        <w:t>Installing the Scanner</w:t>
      </w:r>
      <w:bookmarkEnd w:id="17"/>
    </w:p>
    <w:p w:rsidR="00E57A2F" w:rsidRDefault="00E57A2F">
      <w:pPr>
        <w:pStyle w:val="BodyText1"/>
      </w:pPr>
      <w:r w:rsidRPr="008742F2">
        <w:rPr>
          <w:rFonts w:ascii="Century Gothic" w:hAnsi="Century Gothic"/>
        </w:rPr>
        <w:t>Before installing your scanner, please verify that you have all of the proper components.  A list of the package contents is provided in the “Box Contents” section on Page 4 of this guide</w:t>
      </w:r>
      <w:r>
        <w:t xml:space="preserve">. </w:t>
      </w:r>
    </w:p>
    <w:p w:rsidR="00E57A2F" w:rsidRDefault="00E57A2F">
      <w:pPr>
        <w:pStyle w:val="Heading2"/>
        <w:rPr>
          <w:rFonts w:ascii="Century Gothic" w:hAnsi="Century Gothic"/>
        </w:rPr>
      </w:pPr>
      <w:bookmarkStart w:id="18" w:name="_Toc301165070"/>
      <w:r>
        <w:rPr>
          <w:rFonts w:ascii="Arial Black" w:hAnsi="Arial Black"/>
          <w:color w:val="000000"/>
          <w:lang w:val="en-US"/>
        </w:rPr>
        <w:t>Software Installation Requirements</w:t>
      </w:r>
      <w:bookmarkEnd w:id="18"/>
    </w:p>
    <w:p w:rsidR="00E57A2F" w:rsidRDefault="00E57A2F">
      <w:pPr>
        <w:pStyle w:val="BodyText1"/>
        <w:rPr>
          <w:rFonts w:ascii="Century Gothic" w:hAnsi="Century Gothic"/>
        </w:rPr>
      </w:pPr>
      <w:r>
        <w:rPr>
          <w:rFonts w:ascii="Century Gothic" w:hAnsi="Century Gothic"/>
        </w:rPr>
        <w:t>Your scanner comes with the following software included:</w:t>
      </w:r>
    </w:p>
    <w:p w:rsidR="00E57A2F" w:rsidRDefault="00E57A2F" w:rsidP="00B900AA">
      <w:pPr>
        <w:pStyle w:val="BodyText1"/>
        <w:numPr>
          <w:ilvl w:val="0"/>
          <w:numId w:val="38"/>
        </w:numPr>
        <w:rPr>
          <w:rFonts w:ascii="Century Gothic" w:hAnsi="Century Gothic"/>
        </w:rPr>
      </w:pPr>
      <w:r>
        <w:rPr>
          <w:rFonts w:ascii="Century Gothic" w:hAnsi="Century Gothic"/>
        </w:rPr>
        <w:t xml:space="preserve">AmbirScan ADF </w:t>
      </w:r>
    </w:p>
    <w:p w:rsidR="00E57A2F" w:rsidRDefault="00E57A2F" w:rsidP="00056D48">
      <w:pPr>
        <w:pStyle w:val="BodyText1"/>
        <w:numPr>
          <w:ilvl w:val="0"/>
          <w:numId w:val="38"/>
        </w:numPr>
        <w:rPr>
          <w:rFonts w:ascii="Century Gothic" w:hAnsi="Century Gothic"/>
        </w:rPr>
      </w:pPr>
      <w:r>
        <w:rPr>
          <w:rFonts w:ascii="Century Gothic" w:hAnsi="Century Gothic"/>
        </w:rPr>
        <w:t>OCR software (</w:t>
      </w:r>
      <w:r w:rsidRPr="00056D48">
        <w:rPr>
          <w:rFonts w:ascii="Century Gothic" w:hAnsi="Century Gothic"/>
        </w:rPr>
        <w:t>ABBYY FineReader 9.0 Sprint</w:t>
      </w:r>
      <w:r>
        <w:rPr>
          <w:rFonts w:ascii="Century Gothic" w:hAnsi="Century Gothic"/>
        </w:rPr>
        <w:t>)</w:t>
      </w:r>
    </w:p>
    <w:p w:rsidR="00E57A2F" w:rsidRDefault="00E57A2F" w:rsidP="00B900AA">
      <w:pPr>
        <w:pStyle w:val="BodyText1"/>
        <w:numPr>
          <w:ilvl w:val="0"/>
          <w:numId w:val="38"/>
        </w:numPr>
        <w:rPr>
          <w:rFonts w:ascii="Century Gothic" w:hAnsi="Century Gothic"/>
        </w:rPr>
      </w:pPr>
      <w:r>
        <w:rPr>
          <w:rFonts w:ascii="Century Gothic" w:hAnsi="Century Gothic"/>
        </w:rPr>
        <w:t xml:space="preserve">Document management software (NewSoft Presto! PageManager 9) </w:t>
      </w:r>
    </w:p>
    <w:p w:rsidR="00E57A2F" w:rsidRDefault="00E57A2F" w:rsidP="00B900AA">
      <w:pPr>
        <w:pStyle w:val="BodyText1"/>
        <w:numPr>
          <w:ilvl w:val="0"/>
          <w:numId w:val="38"/>
        </w:numPr>
        <w:rPr>
          <w:rFonts w:ascii="Century Gothic" w:hAnsi="Century Gothic"/>
        </w:rPr>
      </w:pPr>
      <w:r>
        <w:rPr>
          <w:rFonts w:ascii="Century Gothic" w:hAnsi="Century Gothic"/>
        </w:rPr>
        <w:t>Contact management software (NewSoft Presto! BizCard)</w:t>
      </w:r>
    </w:p>
    <w:p w:rsidR="00E57A2F" w:rsidRDefault="00E57A2F" w:rsidP="00B900AA">
      <w:pPr>
        <w:pStyle w:val="BodyText1"/>
        <w:numPr>
          <w:ilvl w:val="0"/>
          <w:numId w:val="38"/>
        </w:numPr>
        <w:rPr>
          <w:rFonts w:ascii="Century Gothic" w:hAnsi="Century Gothic"/>
        </w:rPr>
      </w:pPr>
      <w:r>
        <w:rPr>
          <w:rFonts w:ascii="Century Gothic" w:hAnsi="Century Gothic"/>
        </w:rPr>
        <w:t>Scanner driver</w:t>
      </w:r>
    </w:p>
    <w:p w:rsidR="00E57A2F" w:rsidRDefault="00E57A2F" w:rsidP="008742F2">
      <w:pPr>
        <w:pStyle w:val="BodyText1"/>
        <w:ind w:firstLine="360"/>
        <w:rPr>
          <w:rFonts w:ascii="Century Gothic" w:hAnsi="Century Gothic"/>
        </w:rPr>
      </w:pPr>
      <w:r>
        <w:rPr>
          <w:rFonts w:ascii="Century Gothic" w:hAnsi="Century Gothic"/>
        </w:rPr>
        <w:t>All of these software applications use approximately 400 megabytes of hard disk space after they are installed into your computer.  To ensure ample room for the installation, as well as for scanning and saving images, a minimum of 1 GB of hard disk space is recommended.</w:t>
      </w:r>
    </w:p>
    <w:p w:rsidR="00E57A2F" w:rsidRDefault="00E57A2F">
      <w:pPr>
        <w:pStyle w:val="BodyText1"/>
        <w:rPr>
          <w:rFonts w:ascii="Arial Black" w:hAnsi="Arial Black"/>
          <w:color w:val="000000"/>
        </w:rPr>
      </w:pPr>
      <w:r>
        <w:rPr>
          <w:rFonts w:ascii="Century Gothic" w:hAnsi="Century Gothic"/>
        </w:rPr>
        <w:t>This USB scanner can only operate under the Microsoft Windows XP / Vista / or Windows 7 operating systems.</w:t>
      </w:r>
    </w:p>
    <w:p w:rsidR="00E57A2F" w:rsidRDefault="00E57A2F">
      <w:pPr>
        <w:pStyle w:val="Heading2"/>
        <w:rPr>
          <w:lang w:val="en-US"/>
        </w:rPr>
      </w:pPr>
      <w:bookmarkStart w:id="19" w:name="__RefHeading__936_527212665"/>
      <w:bookmarkStart w:id="20" w:name="_Toc301165071"/>
      <w:bookmarkEnd w:id="19"/>
      <w:r>
        <w:rPr>
          <w:rFonts w:ascii="Arial Black" w:hAnsi="Arial Black"/>
          <w:color w:val="000000"/>
          <w:lang w:val="en-US"/>
        </w:rPr>
        <w:t>Hardware Requirements</w:t>
      </w:r>
      <w:bookmarkEnd w:id="20"/>
      <w:r>
        <w:rPr>
          <w:lang w:val="en-US"/>
        </w:rPr>
        <w:t xml:space="preserve"> </w:t>
      </w:r>
    </w:p>
    <w:p w:rsidR="00E57A2F" w:rsidRDefault="00E57A2F" w:rsidP="006D5102">
      <w:pPr>
        <w:pStyle w:val="BodyText1"/>
        <w:rPr>
          <w:rFonts w:ascii="Century Gothic" w:hAnsi="Century Gothic"/>
        </w:rPr>
      </w:pPr>
      <w:r>
        <w:rPr>
          <w:rFonts w:ascii="Century Gothic" w:hAnsi="Century Gothic"/>
        </w:rPr>
        <w:t xml:space="preserve">This scanner connects to your computer through the Universal Serial Bus (USB) which supports HOT PLUG AND PLAY.  To determine whether your computer is USB-capable, you must check the rear of your PC to locate a USB jack that looks like the picture below. Some computers provide USB jacks in the front. If you are having trouble in locating a USB port on your computer, please refer to the hardware manual that came with your computer. </w:t>
      </w:r>
    </w:p>
    <w:p w:rsidR="00E57A2F" w:rsidRDefault="00E57A2F">
      <w:pPr>
        <w:suppressAutoHyphens w:val="0"/>
        <w:spacing w:line="240" w:lineRule="auto"/>
        <w:rPr>
          <w:rFonts w:ascii="Century Gothic" w:eastAsia="DFKai-SB" w:hAnsi="Century Gothic"/>
          <w:sz w:val="22"/>
          <w:szCs w:val="22"/>
        </w:rPr>
      </w:pPr>
      <w:r>
        <w:rPr>
          <w:rFonts w:ascii="Century Gothic" w:hAnsi="Century Gothic"/>
        </w:rPr>
        <w:br w:type="page"/>
      </w:r>
    </w:p>
    <w:p w:rsidR="00E57A2F" w:rsidRDefault="00E57A2F">
      <w:pPr>
        <w:pStyle w:val="BodyText1"/>
        <w:rPr>
          <w:rFonts w:ascii="Century Gothic" w:hAnsi="Century Gothic"/>
        </w:rPr>
      </w:pPr>
      <w:r>
        <w:rPr>
          <w:rFonts w:ascii="Century Gothic" w:hAnsi="Century Gothic"/>
        </w:rPr>
        <w:t>Upon examination, you should find one or two rectangular USB ports, which usually appear as shown below.</w:t>
      </w:r>
    </w:p>
    <w:p w:rsidR="00E57A2F" w:rsidRDefault="00E57A2F">
      <w:pPr>
        <w:pStyle w:val="BodyText1"/>
        <w:rPr>
          <w:rFonts w:ascii="Century Gothic" w:hAnsi="Century Gothic"/>
        </w:rPr>
      </w:pPr>
    </w:p>
    <w:p w:rsidR="00E57A2F" w:rsidRDefault="00B64F07">
      <w:pPr>
        <w:pStyle w:val="FigureM"/>
      </w:pPr>
      <w:r>
        <w:rPr>
          <w:noProof/>
          <w:lang w:eastAsia="en-US" w:bidi="he-IL"/>
        </w:rPr>
        <w:drawing>
          <wp:anchor distT="0" distB="0" distL="114935" distR="114935" simplePos="0" relativeHeight="251652608" behindDoc="0" locked="0" layoutInCell="1" allowOverlap="1">
            <wp:simplePos x="0" y="0"/>
            <wp:positionH relativeFrom="column">
              <wp:posOffset>3837305</wp:posOffset>
            </wp:positionH>
            <wp:positionV relativeFrom="paragraph">
              <wp:posOffset>412115</wp:posOffset>
            </wp:positionV>
            <wp:extent cx="1432560" cy="1337310"/>
            <wp:effectExtent l="0" t="0" r="0" b="0"/>
            <wp:wrapNone/>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3373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en-US" w:bidi="he-IL"/>
        </w:rPr>
        <mc:AlternateContent>
          <mc:Choice Requires="wpg">
            <w:drawing>
              <wp:anchor distT="0" distB="0" distL="0" distR="0" simplePos="0" relativeHeight="251653632" behindDoc="0" locked="0" layoutInCell="1" allowOverlap="1">
                <wp:simplePos x="0" y="0"/>
                <wp:positionH relativeFrom="column">
                  <wp:posOffset>832485</wp:posOffset>
                </wp:positionH>
                <wp:positionV relativeFrom="paragraph">
                  <wp:posOffset>840105</wp:posOffset>
                </wp:positionV>
                <wp:extent cx="3288665" cy="1317625"/>
                <wp:effectExtent l="38100" t="38100" r="45085" b="0"/>
                <wp:wrapNone/>
                <wp:docPr id="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1317625"/>
                          <a:chOff x="1311" y="1323"/>
                          <a:chExt cx="5178" cy="2074"/>
                        </a:xfrm>
                      </wpg:grpSpPr>
                      <wps:wsp>
                        <wps:cNvPr id="94" name="Text Box 4"/>
                        <wps:cNvSpPr txBox="1">
                          <a:spLocks noChangeArrowheads="1"/>
                        </wps:cNvSpPr>
                        <wps:spPr bwMode="auto">
                          <a:xfrm>
                            <a:off x="3091" y="3058"/>
                            <a:ext cx="2317" cy="33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7A2F" w:rsidRDefault="00E57A2F">
                              <w:pPr>
                                <w:jc w:val="center"/>
                                <w:rPr>
                                  <w:rFonts w:ascii="Arial" w:eastAsia="DFKai-SB" w:hAnsi="Arial"/>
                                  <w:sz w:val="22"/>
                                </w:rPr>
                              </w:pPr>
                              <w:r>
                                <w:t>USB Connector(s)</w:t>
                              </w:r>
                            </w:p>
                          </w:txbxContent>
                        </wps:txbx>
                        <wps:bodyPr rot="0" vert="horz" wrap="square" lIns="0" tIns="0" rIns="0" bIns="0" anchor="t" anchorCtr="0">
                          <a:noAutofit/>
                        </wps:bodyPr>
                      </wps:wsp>
                      <wps:wsp>
                        <wps:cNvPr id="95" name="Line 5"/>
                        <wps:cNvCnPr/>
                        <wps:spPr bwMode="auto">
                          <a:xfrm flipH="1" flipV="1">
                            <a:off x="1311" y="1323"/>
                            <a:ext cx="2671" cy="1708"/>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6"/>
                        <wps:cNvCnPr/>
                        <wps:spPr bwMode="auto">
                          <a:xfrm flipV="1">
                            <a:off x="3976" y="2376"/>
                            <a:ext cx="2513" cy="657"/>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65.55pt;margin-top:66.15pt;width:258.95pt;height:103.75pt;z-index:251653632;mso-wrap-distance-left:0;mso-wrap-distance-right:0" coordorigin="1311,1323" coordsize="5178,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">
                <v:shape id="Text Box 4" o:spid="_x0000_s1028" type="#_x0000_t202" style="position:absolute;left:3091;top:3058;width:231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RB8UA&#10;AADbAAAADwAAAGRycy9kb3ducmV2LnhtbESPT2vCQBTE7wW/w/KEXopuGor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EHxQAAANsAAAAPAAAAAAAAAAAAAAAAAJgCAABkcnMv&#10;ZG93bnJldi54bWxQSwUGAAAAAAQABAD1AAAAigMAAAAA&#10;" stroked="f">
                  <v:stroke joinstyle="round"/>
                  <v:textbox inset="0,0,0,0">
                    <w:txbxContent>
                      <w:p w:rsidR="00E57A2F" w:rsidRDefault="00E57A2F">
                        <w:pPr>
                          <w:jc w:val="center"/>
                          <w:rPr>
                            <w:rFonts w:ascii="Arial" w:eastAsia="DFKai-SB" w:hAnsi="Arial"/>
                            <w:sz w:val="22"/>
                          </w:rPr>
                        </w:pPr>
                        <w:r>
                          <w:t>USB Connector(s)</w:t>
                        </w:r>
                      </w:p>
                    </w:txbxContent>
                  </v:textbox>
                </v:shape>
                <v:line id="Line 5" o:spid="_x0000_s1029" style="position:absolute;flip:x y;visibility:visible;mso-wrap-style:square" from="1311,1323" to="398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5lVcEAAADbAAAADwAAAGRycy9kb3ducmV2LnhtbESPT2sCMRTE74V+h/AKvYhmW2hZt0YR&#10;RejRv/fX5DVZunlZklS3394UBI/DzPyGmS0G34kzxdQGVvAyqUAQ62BatgqOh824BpEyssEuMCn4&#10;owSL+ePDDBsTLryj8z5bUSCcGlTgcu4bKZN25DFNQk9cvO8QPeYio5Um4qXAfSdfq+pdemy5LDjs&#10;aeVI/+x/vYK1x9F6223s18nFeqcPenS0tVLPT8PyA0SmId/Dt/anUTB9g/8v5QfI+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DmVVwQAAANsAAAAPAAAAAAAAAAAAAAAA&#10;AKECAABkcnMvZG93bnJldi54bWxQSwUGAAAAAAQABAD5AAAAjwMAAAAA&#10;" strokeweight=".26mm">
                  <v:stroke endarrow="block" joinstyle="miter"/>
                </v:line>
                <v:line id="Line 6" o:spid="_x0000_s1030" style="position:absolute;flip:y;visibility:visible;mso-wrap-style:square" from="3976,2376" to="6489,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4DcMAAADbAAAADwAAAGRycy9kb3ducmV2LnhtbESPwWrDMBBE74X8g9hAb42cHIzrRglp&#10;aGhuJa7pebG2tmtrZSQ1tv8+KgR6HGbmDbPdT6YXV3K+taxgvUpAEFdWt1wrKD9PTxkIH5A19pZJ&#10;wUwe9rvFwxZzbUe+0LUItYgQ9jkqaEIYcil91ZBBv7IDcfS+rTMYonS11A7HCDe93CRJKg22HBca&#10;HOjYUNUVv0aBPbyasv/6KT66U5m9T3Oycd2bUo/L6fACItAU/sP39lkreE7h70v8AX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oOA3DAAAA2wAAAA8AAAAAAAAAAAAA&#10;AAAAoQIAAGRycy9kb3ducmV2LnhtbFBLBQYAAAAABAAEAPkAAACRAwAAAAA=&#10;" strokeweight=".26mm">
                  <v:stroke endarrow="block" joinstyle="miter"/>
                </v:line>
              </v:group>
            </w:pict>
          </mc:Fallback>
        </mc:AlternateContent>
      </w:r>
      <w:r>
        <w:rPr>
          <w:noProof/>
          <w:lang w:eastAsia="en-US" w:bidi="he-IL"/>
        </w:rPr>
        <w:drawing>
          <wp:inline distT="0" distB="0" distL="0" distR="0">
            <wp:extent cx="1092200" cy="2184400"/>
            <wp:effectExtent l="0" t="0" r="0" b="6350"/>
            <wp:docPr id="13"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2200" cy="2184400"/>
                    </a:xfrm>
                    <a:prstGeom prst="rect">
                      <a:avLst/>
                    </a:prstGeom>
                    <a:solidFill>
                      <a:srgbClr val="FFFFFF"/>
                    </a:solidFill>
                    <a:ln>
                      <a:noFill/>
                    </a:ln>
                  </pic:spPr>
                </pic:pic>
              </a:graphicData>
            </a:graphic>
          </wp:inline>
        </w:drawing>
      </w:r>
      <w:r w:rsidR="00E57A2F">
        <w:tab/>
      </w:r>
      <w:r w:rsidR="00E57A2F">
        <w:tab/>
      </w:r>
      <w:r w:rsidR="00E57A2F">
        <w:tab/>
      </w:r>
      <w:r w:rsidR="00E57A2F">
        <w:tab/>
      </w:r>
      <w:r w:rsidR="00E57A2F">
        <w:tab/>
      </w:r>
      <w:r w:rsidR="00E57A2F">
        <w:tab/>
      </w:r>
      <w:r w:rsidR="00E57A2F">
        <w:tab/>
      </w:r>
      <w:r w:rsidR="00E57A2F">
        <w:tab/>
      </w:r>
      <w:r w:rsidR="00E57A2F">
        <w:tab/>
      </w:r>
      <w:r w:rsidR="00E57A2F">
        <w:tab/>
      </w:r>
      <w:r w:rsidR="00E57A2F">
        <w:tab/>
      </w:r>
    </w:p>
    <w:p w:rsidR="00E57A2F" w:rsidRDefault="00E57A2F">
      <w:pPr>
        <w:pStyle w:val="BodyText1"/>
        <w:rPr>
          <w:rFonts w:ascii="Century Gothic" w:hAnsi="Century Gothic"/>
        </w:rPr>
      </w:pPr>
      <w:r>
        <w:rPr>
          <w:rFonts w:ascii="Century Gothic" w:hAnsi="Century Gothic"/>
        </w:rPr>
        <w:t>If you don’t find such USB ports on your computer, then you need to purchase a certified USB interface card to add USB capabilities to your computer.</w:t>
      </w:r>
    </w:p>
    <w:p w:rsidR="00E57A2F" w:rsidRDefault="00E57A2F">
      <w:pPr>
        <w:pStyle w:val="Heading2"/>
        <w:rPr>
          <w:rFonts w:ascii="Arial Black" w:hAnsi="Arial Black"/>
          <w:color w:val="000000"/>
          <w:lang w:val="en-US"/>
        </w:rPr>
      </w:pPr>
      <w:bookmarkStart w:id="21" w:name="_Toc301165072"/>
      <w:r>
        <w:rPr>
          <w:rFonts w:ascii="Arial Black" w:hAnsi="Arial Black"/>
          <w:color w:val="000000"/>
          <w:lang w:val="en-US"/>
        </w:rPr>
        <w:t>Installing and Setting up the Scanner</w:t>
      </w:r>
      <w:bookmarkEnd w:id="21"/>
    </w:p>
    <w:p w:rsidR="00E57A2F" w:rsidRDefault="00E57A2F">
      <w:pPr>
        <w:pStyle w:val="BodyText1"/>
        <w:rPr>
          <w:rFonts w:ascii="Century Gothic" w:hAnsi="Century Gothic"/>
        </w:rPr>
      </w:pPr>
      <w:r>
        <w:rPr>
          <w:rFonts w:ascii="Century Gothic" w:hAnsi="Century Gothic"/>
        </w:rPr>
        <w:t>Please follow the step-by-step procedures described below to install the Ambir ImageScan Pro</w:t>
      </w:r>
      <w:r>
        <w:rPr>
          <w:rFonts w:ascii="Century Gothic" w:hAnsi="Century Gothic"/>
          <w:color w:val="000000"/>
        </w:rPr>
        <w:t>™</w:t>
      </w:r>
      <w:r>
        <w:rPr>
          <w:rFonts w:ascii="Century Gothic" w:hAnsi="Century Gothic"/>
        </w:rPr>
        <w:t xml:space="preserve"> 940u scanner.</w:t>
      </w:r>
    </w:p>
    <w:p w:rsidR="00E57A2F" w:rsidRDefault="00E57A2F">
      <w:pPr>
        <w:pStyle w:val="BodyText1"/>
      </w:pPr>
    </w:p>
    <w:tbl>
      <w:tblPr>
        <w:tblW w:w="0" w:type="auto"/>
        <w:tblInd w:w="982" w:type="dxa"/>
        <w:tblLayout w:type="fixed"/>
        <w:tblCellMar>
          <w:left w:w="28" w:type="dxa"/>
          <w:right w:w="28" w:type="dxa"/>
        </w:tblCellMar>
        <w:tblLook w:val="0000" w:firstRow="0" w:lastRow="0" w:firstColumn="0" w:lastColumn="0" w:noHBand="0" w:noVBand="0"/>
      </w:tblPr>
      <w:tblGrid>
        <w:gridCol w:w="1984"/>
        <w:gridCol w:w="5056"/>
      </w:tblGrid>
      <w:tr w:rsidR="00E57A2F">
        <w:tc>
          <w:tcPr>
            <w:tcW w:w="1984" w:type="dxa"/>
            <w:tcBorders>
              <w:top w:val="double" w:sz="2" w:space="0" w:color="000000"/>
              <w:left w:val="double" w:sz="2" w:space="0" w:color="000000"/>
              <w:bottom w:val="double" w:sz="2" w:space="0" w:color="000000"/>
            </w:tcBorders>
            <w:vAlign w:val="center"/>
          </w:tcPr>
          <w:p w:rsidR="00E57A2F" w:rsidRDefault="00B64F07">
            <w:pPr>
              <w:pStyle w:val="FigureMB"/>
            </w:pPr>
            <w:r>
              <w:rPr>
                <w:noProof/>
                <w:lang w:eastAsia="en-US" w:bidi="he-IL"/>
              </w:rPr>
              <w:drawing>
                <wp:inline distT="0" distB="0" distL="0" distR="0">
                  <wp:extent cx="863600" cy="431800"/>
                  <wp:effectExtent l="0" t="0" r="0" b="6350"/>
                  <wp:docPr id="14"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056" w:type="dxa"/>
            <w:tcBorders>
              <w:top w:val="double" w:sz="2" w:space="0" w:color="000000"/>
              <w:bottom w:val="double" w:sz="2" w:space="0" w:color="000000"/>
              <w:right w:val="double" w:sz="2" w:space="0" w:color="000000"/>
            </w:tcBorders>
          </w:tcPr>
          <w:p w:rsidR="00E57A2F" w:rsidRDefault="00E57A2F">
            <w:pPr>
              <w:pStyle w:val="Heading4"/>
              <w:jc w:val="both"/>
              <w:rPr>
                <w:rFonts w:ascii="Century Gothic" w:hAnsi="Century Gothic"/>
              </w:rPr>
            </w:pPr>
            <w:r>
              <w:rPr>
                <w:rFonts w:ascii="Century Gothic" w:hAnsi="Century Gothic"/>
              </w:rPr>
              <w:t>Choose the right location first!</w:t>
            </w:r>
          </w:p>
          <w:p w:rsidR="00E57A2F" w:rsidRDefault="00E57A2F" w:rsidP="00B900AA">
            <w:pPr>
              <w:pStyle w:val="NoteLBullet"/>
              <w:numPr>
                <w:ilvl w:val="0"/>
                <w:numId w:val="11"/>
              </w:numPr>
              <w:jc w:val="both"/>
              <w:rPr>
                <w:rFonts w:ascii="Century Gothic" w:hAnsi="Century Gothic"/>
              </w:rPr>
            </w:pPr>
            <w:r>
              <w:rPr>
                <w:rFonts w:ascii="Century Gothic" w:hAnsi="Century Gothic"/>
              </w:rPr>
              <w:t>Always place your scanner on a level, smooth and strong surface before proceeding with scanner setup or any scanning task.</w:t>
            </w:r>
          </w:p>
          <w:p w:rsidR="00E57A2F" w:rsidRDefault="00E57A2F">
            <w:pPr>
              <w:pStyle w:val="NoteLBullet"/>
              <w:tabs>
                <w:tab w:val="clear" w:pos="480"/>
              </w:tabs>
              <w:ind w:left="480" w:firstLine="0"/>
              <w:jc w:val="both"/>
              <w:rPr>
                <w:rFonts w:ascii="Century Gothic" w:hAnsi="Century Gothic"/>
              </w:rPr>
            </w:pPr>
            <w:r>
              <w:rPr>
                <w:rFonts w:ascii="Century Gothic" w:hAnsi="Century Gothic"/>
              </w:rPr>
              <w:t>A tilted or uneven surface may cause paper-feeding errors, scanner damage or personal injury.</w:t>
            </w:r>
          </w:p>
          <w:p w:rsidR="00E57A2F" w:rsidRDefault="00E57A2F" w:rsidP="00B900AA">
            <w:pPr>
              <w:pStyle w:val="NoteLBullet"/>
              <w:numPr>
                <w:ilvl w:val="0"/>
                <w:numId w:val="11"/>
              </w:numPr>
              <w:jc w:val="both"/>
              <w:rPr>
                <w:rFonts w:ascii="Century Gothic" w:hAnsi="Century Gothic"/>
              </w:rPr>
            </w:pPr>
            <w:r>
              <w:rPr>
                <w:rFonts w:ascii="Century Gothic" w:hAnsi="Century Gothic"/>
              </w:rPr>
              <w:t>Avoid using the scanner in a dusty environment.  Dust particles and other foreign objects may damage the unit.</w:t>
            </w:r>
          </w:p>
        </w:tc>
      </w:tr>
    </w:tbl>
    <w:p w:rsidR="00E57A2F" w:rsidRDefault="00E57A2F">
      <w:pPr>
        <w:pStyle w:val="Heading3"/>
        <w:rPr>
          <w:rFonts w:ascii="Arial Black" w:hAnsi="Arial Black"/>
          <w:color w:val="000000"/>
        </w:rPr>
      </w:pPr>
      <w:bookmarkStart w:id="22" w:name="_Toc301165073"/>
    </w:p>
    <w:p w:rsidR="00E57A2F" w:rsidRDefault="00E57A2F">
      <w:pPr>
        <w:suppressAutoHyphens w:val="0"/>
        <w:spacing w:line="240" w:lineRule="auto"/>
        <w:rPr>
          <w:rFonts w:ascii="Arial Black" w:hAnsi="Arial Black"/>
          <w:b/>
          <w:color w:val="000000"/>
          <w:sz w:val="28"/>
        </w:rPr>
      </w:pPr>
      <w:r>
        <w:rPr>
          <w:rFonts w:ascii="Arial Black" w:hAnsi="Arial Black"/>
          <w:color w:val="000000"/>
        </w:rPr>
        <w:br w:type="page"/>
      </w:r>
    </w:p>
    <w:p w:rsidR="00E57A2F" w:rsidRDefault="00E57A2F">
      <w:pPr>
        <w:pStyle w:val="Heading3"/>
        <w:rPr>
          <w:rFonts w:ascii="Arial Black" w:hAnsi="Arial Black"/>
          <w:color w:val="000000"/>
        </w:rPr>
      </w:pPr>
      <w:r>
        <w:rPr>
          <w:rFonts w:ascii="Arial Black" w:hAnsi="Arial Black"/>
          <w:color w:val="000000"/>
        </w:rPr>
        <w:t>Step 1.  Install the Paper Chute</w:t>
      </w:r>
      <w:bookmarkEnd w:id="22"/>
    </w:p>
    <w:p w:rsidR="00E57A2F" w:rsidRDefault="00E57A2F" w:rsidP="00B900AA">
      <w:pPr>
        <w:pStyle w:val="BodyPoint2"/>
        <w:numPr>
          <w:ilvl w:val="1"/>
          <w:numId w:val="24"/>
        </w:numPr>
        <w:rPr>
          <w:rFonts w:eastAsia="SimSun"/>
          <w:color w:val="000000"/>
        </w:rPr>
      </w:pPr>
      <w:r>
        <w:rPr>
          <w:rFonts w:ascii="Century Gothic" w:hAnsi="Century Gothic"/>
          <w:color w:val="000000"/>
        </w:rPr>
        <w:t xml:space="preserve">Open the ADF cover by pulling the lever, and </w:t>
      </w:r>
      <w:r>
        <w:rPr>
          <w:rFonts w:ascii="Century Gothic" w:eastAsia="SimSun" w:hAnsi="Century Gothic"/>
          <w:color w:val="000000"/>
        </w:rPr>
        <w:t xml:space="preserve">get the paper </w:t>
      </w:r>
      <w:r>
        <w:rPr>
          <w:rFonts w:ascii="Century Gothic" w:hAnsi="Century Gothic"/>
          <w:color w:val="000000"/>
        </w:rPr>
        <w:t>chute</w:t>
      </w:r>
      <w:r>
        <w:rPr>
          <w:rFonts w:ascii="Century Gothic" w:eastAsia="SimSun" w:hAnsi="Century Gothic"/>
          <w:color w:val="000000"/>
        </w:rPr>
        <w:t xml:space="preserve"> ready.</w:t>
      </w:r>
      <w:r>
        <w:rPr>
          <w:rFonts w:eastAsia="SimSun"/>
          <w:color w:val="000000"/>
        </w:rPr>
        <w:t xml:space="preserve"> </w:t>
      </w:r>
    </w:p>
    <w:p w:rsidR="00E57A2F" w:rsidRDefault="00B64F07">
      <w:pPr>
        <w:pStyle w:val="BodyPoint2"/>
        <w:ind w:left="0" w:firstLine="0"/>
        <w:jc w:val="center"/>
        <w:rPr>
          <w:rFonts w:ascii="Century Gothic" w:hAnsi="Century Gothic"/>
        </w:rPr>
      </w:pPr>
      <w:r>
        <w:rPr>
          <w:noProof/>
          <w:lang w:eastAsia="en-US" w:bidi="he-IL"/>
        </w:rPr>
        <mc:AlternateContent>
          <mc:Choice Requires="wpg">
            <w:drawing>
              <wp:anchor distT="0" distB="0" distL="0" distR="0" simplePos="0" relativeHeight="251654656" behindDoc="0" locked="0" layoutInCell="1" allowOverlap="1">
                <wp:simplePos x="0" y="0"/>
                <wp:positionH relativeFrom="column">
                  <wp:posOffset>443865</wp:posOffset>
                </wp:positionH>
                <wp:positionV relativeFrom="paragraph">
                  <wp:posOffset>141605</wp:posOffset>
                </wp:positionV>
                <wp:extent cx="1120775" cy="554990"/>
                <wp:effectExtent l="0" t="0" r="3175" b="16510"/>
                <wp:wrapNone/>
                <wp:docPr id="9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554990"/>
                          <a:chOff x="699" y="223"/>
                          <a:chExt cx="1764" cy="873"/>
                        </a:xfrm>
                      </wpg:grpSpPr>
                      <wps:wsp>
                        <wps:cNvPr id="91" name="Text Box 10"/>
                        <wps:cNvSpPr txBox="1">
                          <a:spLocks noChangeArrowheads="1"/>
                        </wps:cNvSpPr>
                        <wps:spPr bwMode="auto">
                          <a:xfrm>
                            <a:off x="770" y="223"/>
                            <a:ext cx="1682"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rPr>
                                  <w:rFonts w:eastAsia="DFKai-SB"/>
                                </w:rPr>
                                <w:t>Cover open lever</w:t>
                              </w:r>
                            </w:p>
                          </w:txbxContent>
                        </wps:txbx>
                        <wps:bodyPr rot="0" vert="horz" wrap="square" lIns="0" tIns="0" rIns="0" bIns="0" anchor="t" anchorCtr="0">
                          <a:noAutofit/>
                        </wps:bodyPr>
                      </wps:wsp>
                      <wps:wsp>
                        <wps:cNvPr id="92" name="Text Box 11"/>
                        <wps:cNvSpPr txBox="1">
                          <a:spLocks noChangeArrowheads="1"/>
                        </wps:cNvSpPr>
                        <wps:spPr bwMode="auto">
                          <a:xfrm>
                            <a:off x="699" y="757"/>
                            <a:ext cx="1764"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rPr>
                                  <w:rFonts w:eastAsia="DFKai-SB"/>
                                </w:rPr>
                                <w:t>ADF cover</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9" o:spid="_x0000_s1031" style="position:absolute;left:0;text-align:left;margin-left:34.95pt;margin-top:11.15pt;width:88.25pt;height:43.7pt;z-index:251654656;mso-wrap-distance-left:0;mso-wrap-distance-right:0" coordorigin="699,223" coordsize="176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">
                <v:shape id="Text Box 10" o:spid="_x0000_s1032" type="#_x0000_t202" style="position:absolute;left:770;top:223;width:168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stroke joinstyle="round"/>
                  <v:textbox inset="0,0,0,0">
                    <w:txbxContent>
                      <w:p w:rsidR="00E57A2F" w:rsidRDefault="00E57A2F">
                        <w:pPr>
                          <w:jc w:val="right"/>
                          <w:rPr>
                            <w:rFonts w:ascii="Arial" w:eastAsia="DFKai-SB" w:hAnsi="Arial"/>
                            <w:sz w:val="22"/>
                          </w:rPr>
                        </w:pPr>
                        <w:r>
                          <w:rPr>
                            <w:rFonts w:eastAsia="DFKai-SB"/>
                          </w:rPr>
                          <w:t>Cover open lever</w:t>
                        </w:r>
                      </w:p>
                    </w:txbxContent>
                  </v:textbox>
                </v:shape>
                <v:shape id="Text Box 11" o:spid="_x0000_s1033" type="#_x0000_t202" style="position:absolute;left:699;top:757;width:176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stroke joinstyle="round"/>
                  <v:textbox inset="0,0,0,0">
                    <w:txbxContent>
                      <w:p w:rsidR="00E57A2F" w:rsidRDefault="00E57A2F">
                        <w:pPr>
                          <w:jc w:val="right"/>
                          <w:rPr>
                            <w:rFonts w:ascii="Arial" w:eastAsia="DFKai-SB" w:hAnsi="Arial"/>
                            <w:sz w:val="22"/>
                          </w:rPr>
                        </w:pPr>
                        <w:r>
                          <w:rPr>
                            <w:rFonts w:eastAsia="DFKai-SB"/>
                          </w:rPr>
                          <w:t>ADF cover</w:t>
                        </w:r>
                      </w:p>
                    </w:txbxContent>
                  </v:textbox>
                </v:shape>
              </v:group>
            </w:pict>
          </mc:Fallback>
        </mc:AlternateContent>
      </w:r>
      <w:r>
        <w:rPr>
          <w:noProof/>
          <w:color w:val="000000"/>
          <w:lang w:eastAsia="en-US" w:bidi="he-IL"/>
        </w:rPr>
        <w:drawing>
          <wp:inline distT="0" distB="0" distL="0" distR="0">
            <wp:extent cx="2095500" cy="1562100"/>
            <wp:effectExtent l="0" t="0" r="0" b="0"/>
            <wp:docPr id="15"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solidFill>
                      <a:srgbClr val="FFFFFF"/>
                    </a:solidFill>
                    <a:ln>
                      <a:noFill/>
                    </a:ln>
                  </pic:spPr>
                </pic:pic>
              </a:graphicData>
            </a:graphic>
          </wp:inline>
        </w:drawing>
      </w:r>
    </w:p>
    <w:p w:rsidR="00E57A2F" w:rsidRDefault="00E57A2F" w:rsidP="00B900AA">
      <w:pPr>
        <w:pStyle w:val="BodyPoint2"/>
        <w:numPr>
          <w:ilvl w:val="1"/>
          <w:numId w:val="24"/>
        </w:numPr>
        <w:rPr>
          <w:rFonts w:ascii="Century Gothic" w:hAnsi="Century Gothic"/>
        </w:rPr>
      </w:pPr>
      <w:r>
        <w:rPr>
          <w:rFonts w:ascii="Century Gothic" w:hAnsi="Century Gothic"/>
        </w:rPr>
        <w:t>Install the paper chute by aligning and inserting the tabs of the paper chute into their slots on the scanner.</w:t>
      </w:r>
    </w:p>
    <w:p w:rsidR="00E57A2F" w:rsidRDefault="00E57A2F">
      <w:pPr>
        <w:pStyle w:val="BodyPoint2"/>
        <w:ind w:left="369" w:firstLine="0"/>
        <w:rPr>
          <w:rFonts w:ascii="Century Gothic" w:hAnsi="Century Gothic"/>
        </w:rPr>
      </w:pPr>
    </w:p>
    <w:p w:rsidR="00E57A2F" w:rsidRDefault="00E57A2F">
      <w:pPr>
        <w:pStyle w:val="BodyPoint2"/>
        <w:ind w:left="369" w:firstLine="0"/>
        <w:rPr>
          <w:rFonts w:ascii="Century Gothic" w:hAnsi="Century Gothic"/>
        </w:rPr>
      </w:pPr>
    </w:p>
    <w:p w:rsidR="00E57A2F" w:rsidRDefault="00B64F07">
      <w:pPr>
        <w:pStyle w:val="FigureM"/>
      </w:pPr>
      <w:r>
        <w:rPr>
          <w:rFonts w:eastAsia="SimSun"/>
          <w:noProof/>
          <w:lang w:eastAsia="en-US" w:bidi="he-IL"/>
        </w:rPr>
        <w:drawing>
          <wp:inline distT="0" distB="0" distL="0" distR="0">
            <wp:extent cx="1917700" cy="2146300"/>
            <wp:effectExtent l="0" t="0" r="6350" b="6350"/>
            <wp:docPr id="16"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7700" cy="2146300"/>
                    </a:xfrm>
                    <a:prstGeom prst="rect">
                      <a:avLst/>
                    </a:prstGeom>
                    <a:solidFill>
                      <a:srgbClr val="FFFFFF"/>
                    </a:solidFill>
                    <a:ln>
                      <a:noFill/>
                    </a:ln>
                  </pic:spPr>
                </pic:pic>
              </a:graphicData>
            </a:graphic>
          </wp:inline>
        </w:drawing>
      </w:r>
    </w:p>
    <w:p w:rsidR="00E57A2F" w:rsidRDefault="00E57A2F">
      <w:pPr>
        <w:pStyle w:val="BodyPoint2"/>
        <w:ind w:left="0" w:firstLine="0"/>
      </w:pPr>
    </w:p>
    <w:p w:rsidR="00E57A2F" w:rsidRDefault="00E57A2F">
      <w:pPr>
        <w:pStyle w:val="BodyPoint2"/>
        <w:ind w:left="0" w:firstLine="0"/>
        <w:rPr>
          <w:rFonts w:ascii="Century Gothic" w:hAnsi="Century Gothic"/>
        </w:rPr>
      </w:pPr>
      <w:r>
        <w:t xml:space="preserve">3. </w:t>
      </w:r>
      <w:r>
        <w:rPr>
          <w:rFonts w:ascii="Century Gothic" w:hAnsi="Century Gothic"/>
        </w:rPr>
        <w:t>Close the ADF cover by pushing it back down until it snaps back into place.</w:t>
      </w:r>
    </w:p>
    <w:p w:rsidR="00E57A2F" w:rsidRDefault="00B64F07">
      <w:pPr>
        <w:pStyle w:val="BodyPoint2"/>
        <w:ind w:left="0" w:firstLine="0"/>
        <w:jc w:val="center"/>
        <w:rPr>
          <w:rFonts w:ascii="Arial Black" w:hAnsi="Arial Black"/>
          <w:color w:val="000000"/>
        </w:rPr>
      </w:pPr>
      <w:r>
        <w:rPr>
          <w:noProof/>
          <w:lang w:eastAsia="en-US" w:bidi="he-IL"/>
        </w:rPr>
        <w:drawing>
          <wp:inline distT="0" distB="0" distL="0" distR="0">
            <wp:extent cx="2095500" cy="1778000"/>
            <wp:effectExtent l="0" t="0" r="0" b="0"/>
            <wp:docPr id="17"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778000"/>
                    </a:xfrm>
                    <a:prstGeom prst="rect">
                      <a:avLst/>
                    </a:prstGeom>
                    <a:solidFill>
                      <a:srgbClr val="FFFFFF"/>
                    </a:solidFill>
                    <a:ln>
                      <a:noFill/>
                    </a:ln>
                  </pic:spPr>
                </pic:pic>
              </a:graphicData>
            </a:graphic>
          </wp:inline>
        </w:drawing>
      </w:r>
    </w:p>
    <w:p w:rsidR="00E57A2F" w:rsidRDefault="00E57A2F">
      <w:pPr>
        <w:rPr>
          <w:rFonts w:ascii="Arial Black" w:hAnsi="Arial Black"/>
          <w:color w:val="000000"/>
        </w:rPr>
      </w:pPr>
    </w:p>
    <w:p w:rsidR="00E57A2F" w:rsidRDefault="00E57A2F">
      <w:pPr>
        <w:rPr>
          <w:rFonts w:ascii="Arial Black" w:hAnsi="Arial Black"/>
          <w:color w:val="000000"/>
        </w:rPr>
      </w:pPr>
    </w:p>
    <w:p w:rsidR="00E57A2F" w:rsidRDefault="00E57A2F">
      <w:pPr>
        <w:rPr>
          <w:rFonts w:ascii="Arial Black" w:hAnsi="Arial Black"/>
          <w:color w:val="000000"/>
        </w:rPr>
      </w:pPr>
    </w:p>
    <w:p w:rsidR="00E57A2F" w:rsidRDefault="00E57A2F">
      <w:pPr>
        <w:pStyle w:val="Heading3"/>
        <w:rPr>
          <w:rFonts w:ascii="Arial Black" w:hAnsi="Arial Black"/>
          <w:color w:val="000000"/>
        </w:rPr>
      </w:pPr>
      <w:r>
        <w:rPr>
          <w:rFonts w:ascii="Arial Black" w:hAnsi="Arial Black"/>
          <w:color w:val="000000"/>
        </w:rPr>
        <w:br/>
      </w:r>
      <w:bookmarkStart w:id="23" w:name="_Toc301165074"/>
      <w:r>
        <w:rPr>
          <w:rFonts w:ascii="Arial Black" w:hAnsi="Arial Black"/>
          <w:color w:val="000000"/>
        </w:rPr>
        <w:t>Step 2.  Connecting the Scanner to Your Computer</w:t>
      </w:r>
      <w:bookmarkEnd w:id="23"/>
    </w:p>
    <w:p w:rsidR="00E57A2F" w:rsidRDefault="00E57A2F">
      <w:pPr>
        <w:pStyle w:val="FigureM"/>
      </w:pPr>
    </w:p>
    <w:p w:rsidR="00E57A2F" w:rsidRDefault="00B64F07">
      <w:pPr>
        <w:pStyle w:val="FigureM"/>
      </w:pPr>
      <w:r>
        <w:rPr>
          <w:noProof/>
          <w:lang w:eastAsia="en-US" w:bidi="he-IL"/>
        </w:rPr>
        <w:drawing>
          <wp:inline distT="0" distB="0" distL="0" distR="0">
            <wp:extent cx="3822700" cy="4419600"/>
            <wp:effectExtent l="0" t="0" r="6350" b="0"/>
            <wp:docPr id="18"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2700" cy="4419600"/>
                    </a:xfrm>
                    <a:prstGeom prst="rect">
                      <a:avLst/>
                    </a:prstGeom>
                    <a:solidFill>
                      <a:srgbClr val="FFFFFF"/>
                    </a:solidFill>
                    <a:ln>
                      <a:noFill/>
                    </a:ln>
                  </pic:spPr>
                </pic:pic>
              </a:graphicData>
            </a:graphic>
          </wp:inline>
        </w:drawing>
      </w:r>
    </w:p>
    <w:tbl>
      <w:tblPr>
        <w:tblW w:w="0" w:type="auto"/>
        <w:tblInd w:w="999" w:type="dxa"/>
        <w:tblLayout w:type="fixed"/>
        <w:tblCellMar>
          <w:left w:w="28" w:type="dxa"/>
          <w:right w:w="28" w:type="dxa"/>
        </w:tblCellMar>
        <w:tblLook w:val="0000" w:firstRow="0" w:lastRow="0" w:firstColumn="0" w:lastColumn="0" w:noHBand="0" w:noVBand="0"/>
      </w:tblPr>
      <w:tblGrid>
        <w:gridCol w:w="1990"/>
        <w:gridCol w:w="5033"/>
      </w:tblGrid>
      <w:tr w:rsidR="00E57A2F">
        <w:tc>
          <w:tcPr>
            <w:tcW w:w="1990" w:type="dxa"/>
            <w:tcBorders>
              <w:top w:val="double" w:sz="2" w:space="0" w:color="000000"/>
              <w:left w:val="double" w:sz="2" w:space="0" w:color="000000"/>
              <w:bottom w:val="double" w:sz="2" w:space="0" w:color="000000"/>
            </w:tcBorders>
            <w:vAlign w:val="center"/>
          </w:tcPr>
          <w:p w:rsidR="00E57A2F" w:rsidRDefault="00B64F07">
            <w:pPr>
              <w:pStyle w:val="FigureMB"/>
            </w:pPr>
            <w:r>
              <w:rPr>
                <w:noProof/>
                <w:lang w:eastAsia="en-US" w:bidi="he-IL"/>
              </w:rPr>
              <w:drawing>
                <wp:inline distT="0" distB="0" distL="0" distR="0">
                  <wp:extent cx="863600" cy="431800"/>
                  <wp:effectExtent l="0" t="0" r="0" b="6350"/>
                  <wp:docPr id="19"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033"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cs="Arial"/>
                <w:szCs w:val="22"/>
              </w:rPr>
            </w:pPr>
            <w:r>
              <w:rPr>
                <w:rFonts w:ascii="Century Gothic" w:hAnsi="Century Gothic" w:cs="Arial"/>
                <w:szCs w:val="22"/>
              </w:rPr>
              <w:t>Please make sure the scanner is turned OFF before you plug or unplug the scanner power adapter.</w:t>
            </w:r>
          </w:p>
        </w:tc>
      </w:tr>
    </w:tbl>
    <w:p w:rsidR="00E57A2F" w:rsidRDefault="00E57A2F">
      <w:pPr>
        <w:pStyle w:val="BodyPoint1"/>
        <w:rPr>
          <w:rFonts w:ascii="Century Gothic" w:hAnsi="Century Gothic"/>
        </w:rPr>
      </w:pPr>
      <w:r>
        <w:t>1.</w:t>
      </w:r>
      <w:r>
        <w:tab/>
      </w:r>
      <w:r>
        <w:rPr>
          <w:rFonts w:ascii="Century Gothic" w:hAnsi="Century Gothic"/>
        </w:rPr>
        <w:t xml:space="preserve">Plug the AC adapter into the scanner’s power receptor </w:t>
      </w:r>
      <w:r w:rsidR="00B64F07">
        <w:rPr>
          <w:rFonts w:ascii="Century Gothic" w:hAnsi="Century Gothic"/>
          <w:noProof/>
          <w:lang w:eastAsia="en-US" w:bidi="he-IL"/>
        </w:rPr>
        <w:drawing>
          <wp:inline distT="0" distB="0" distL="0" distR="0">
            <wp:extent cx="317500" cy="165100"/>
            <wp:effectExtent l="0" t="0" r="6350" b="6350"/>
            <wp:docPr id="20"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solidFill>
                      <a:srgbClr val="FFFFFF"/>
                    </a:solidFill>
                    <a:ln>
                      <a:noFill/>
                    </a:ln>
                  </pic:spPr>
                </pic:pic>
              </a:graphicData>
            </a:graphic>
          </wp:inline>
        </w:drawing>
      </w:r>
      <w:r>
        <w:rPr>
          <w:rFonts w:ascii="Century Gothic" w:hAnsi="Century Gothic"/>
        </w:rPr>
        <w:t>.</w:t>
      </w:r>
    </w:p>
    <w:p w:rsidR="00E57A2F" w:rsidRDefault="00E57A2F">
      <w:pPr>
        <w:pStyle w:val="BodyPoint1"/>
        <w:rPr>
          <w:rFonts w:ascii="Century Gothic" w:hAnsi="Century Gothic"/>
        </w:rPr>
      </w:pPr>
      <w:r>
        <w:rPr>
          <w:rFonts w:ascii="Century Gothic" w:hAnsi="Century Gothic"/>
        </w:rPr>
        <w:t>2.</w:t>
      </w:r>
      <w:r>
        <w:rPr>
          <w:rFonts w:ascii="Century Gothic" w:hAnsi="Century Gothic"/>
        </w:rPr>
        <w:tab/>
        <w:t>Plug the other end of the AC adapter into a standard AC power outlet.</w:t>
      </w:r>
    </w:p>
    <w:p w:rsidR="00E57A2F" w:rsidRDefault="00E57A2F">
      <w:pPr>
        <w:pStyle w:val="BodyPoint1"/>
        <w:rPr>
          <w:rFonts w:ascii="Century Gothic" w:hAnsi="Century Gothic"/>
        </w:rPr>
      </w:pPr>
      <w:r>
        <w:rPr>
          <w:rFonts w:ascii="Century Gothic" w:hAnsi="Century Gothic"/>
        </w:rPr>
        <w:t>3.</w:t>
      </w:r>
      <w:r>
        <w:rPr>
          <w:rFonts w:ascii="Century Gothic" w:hAnsi="Century Gothic"/>
        </w:rPr>
        <w:tab/>
        <w:t xml:space="preserve">Plug the square end of the included USB cable to the USB port </w:t>
      </w:r>
      <w:r w:rsidR="00B64F07">
        <w:rPr>
          <w:rFonts w:ascii="Century Gothic" w:hAnsi="Century Gothic"/>
          <w:noProof/>
          <w:lang w:eastAsia="en-US" w:bidi="he-IL"/>
        </w:rPr>
        <w:drawing>
          <wp:inline distT="0" distB="0" distL="0" distR="0">
            <wp:extent cx="317500" cy="165100"/>
            <wp:effectExtent l="0" t="0" r="6350" b="6350"/>
            <wp:docPr id="21"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solidFill>
                      <a:srgbClr val="FFFFFF"/>
                    </a:solidFill>
                    <a:ln>
                      <a:noFill/>
                    </a:ln>
                  </pic:spPr>
                </pic:pic>
              </a:graphicData>
            </a:graphic>
          </wp:inline>
        </w:drawing>
      </w:r>
      <w:r>
        <w:rPr>
          <w:rFonts w:ascii="Century Gothic" w:hAnsi="Century Gothic"/>
        </w:rPr>
        <w:t xml:space="preserve"> at the rear of the scanner.</w:t>
      </w:r>
    </w:p>
    <w:p w:rsidR="00E57A2F" w:rsidRDefault="00E57A2F">
      <w:pPr>
        <w:pStyle w:val="BodyPoint1"/>
        <w:rPr>
          <w:rFonts w:ascii="Century Gothic" w:hAnsi="Century Gothic"/>
        </w:rPr>
      </w:pPr>
      <w:r>
        <w:rPr>
          <w:rFonts w:ascii="Century Gothic" w:hAnsi="Century Gothic"/>
        </w:rPr>
        <w:t>4.</w:t>
      </w:r>
      <w:r>
        <w:rPr>
          <w:rFonts w:ascii="Century Gothic" w:hAnsi="Century Gothic"/>
        </w:rPr>
        <w:tab/>
        <w:t>Plug the rectangular end of the USB cable to an available USB port on your computer.</w:t>
      </w:r>
    </w:p>
    <w:p w:rsidR="00E57A2F" w:rsidRDefault="00E57A2F" w:rsidP="00B900AA">
      <w:pPr>
        <w:pStyle w:val="BodyPoint1"/>
        <w:numPr>
          <w:ilvl w:val="0"/>
          <w:numId w:val="36"/>
        </w:numPr>
        <w:tabs>
          <w:tab w:val="clear" w:pos="720"/>
          <w:tab w:val="num" w:pos="360"/>
        </w:tabs>
        <w:ind w:left="360"/>
        <w:rPr>
          <w:rFonts w:ascii="Century Gothic" w:hAnsi="Century Gothic"/>
        </w:rPr>
      </w:pPr>
      <w:r>
        <w:rPr>
          <w:rFonts w:ascii="Century Gothic" w:hAnsi="Century Gothic"/>
        </w:rPr>
        <w:t>If you plan to connect your scanner to a USB hub</w:t>
      </w:r>
      <w:r>
        <w:rPr>
          <w:rStyle w:val="FootnoteCharacters"/>
          <w:rFonts w:ascii="Century Gothic" w:hAnsi="Century Gothic"/>
        </w:rPr>
        <w:footnoteReference w:id="3"/>
      </w:r>
      <w:r>
        <w:rPr>
          <w:rFonts w:ascii="Century Gothic" w:hAnsi="Century Gothic"/>
        </w:rPr>
        <w:t>, make sure that the hub is connected to the USB port in your computer.  Next, connect the scanner to the USB hub.</w:t>
      </w:r>
    </w:p>
    <w:p w:rsidR="00E57A2F" w:rsidRDefault="00E57A2F">
      <w:pPr>
        <w:pStyle w:val="BodyPoint1"/>
      </w:pPr>
    </w:p>
    <w:p w:rsidR="00E57A2F" w:rsidRDefault="00E57A2F">
      <w:pPr>
        <w:pStyle w:val="Heading3"/>
        <w:numPr>
          <w:ilvl w:val="0"/>
          <w:numId w:val="1"/>
        </w:numPr>
        <w:rPr>
          <w:rFonts w:ascii="Arial Black" w:hAnsi="Arial Black"/>
          <w:color w:val="000000"/>
        </w:rPr>
      </w:pPr>
      <w:bookmarkStart w:id="24" w:name="_Toc301165075"/>
      <w:r>
        <w:rPr>
          <w:rFonts w:ascii="Arial Black" w:hAnsi="Arial Black"/>
          <w:color w:val="000000"/>
        </w:rPr>
        <w:t>Step 3.  Installing the Software</w:t>
      </w:r>
      <w:bookmarkEnd w:id="24"/>
    </w:p>
    <w:p w:rsidR="00E57A2F" w:rsidRDefault="00E57A2F" w:rsidP="00B900AA">
      <w:pPr>
        <w:pStyle w:val="BodyPoint1"/>
        <w:numPr>
          <w:ilvl w:val="0"/>
          <w:numId w:val="37"/>
        </w:numPr>
        <w:rPr>
          <w:rFonts w:ascii="Century Gothic" w:hAnsi="Century Gothic"/>
        </w:rPr>
      </w:pPr>
      <w:r>
        <w:rPr>
          <w:rFonts w:ascii="Century Gothic" w:hAnsi="Century Gothic"/>
        </w:rPr>
        <w:t>Switch on the scanner power from the rear of the scanner.</w:t>
      </w:r>
    </w:p>
    <w:p w:rsidR="00E57A2F" w:rsidRDefault="00E57A2F" w:rsidP="00B900AA">
      <w:pPr>
        <w:pStyle w:val="BodyPoint1"/>
        <w:numPr>
          <w:ilvl w:val="0"/>
          <w:numId w:val="37"/>
        </w:numPr>
        <w:rPr>
          <w:rFonts w:ascii="Century Gothic" w:hAnsi="Century Gothic"/>
        </w:rPr>
      </w:pPr>
      <w:r>
        <w:rPr>
          <w:rFonts w:ascii="Century Gothic" w:hAnsi="Century Gothic"/>
        </w:rPr>
        <w:t xml:space="preserve">If the USB components on your computer are functioning correctly, they will automatically detect the scanner causing the </w:t>
      </w:r>
      <w:r>
        <w:rPr>
          <w:rFonts w:ascii="Century Gothic" w:hAnsi="Century Gothic"/>
          <w:b/>
          <w:bCs/>
        </w:rPr>
        <w:t>Add New Hardware Wizard</w:t>
      </w:r>
      <w:r>
        <w:rPr>
          <w:rFonts w:ascii="Century Gothic" w:hAnsi="Century Gothic"/>
        </w:rPr>
        <w:t xml:space="preserve"> or </w:t>
      </w:r>
      <w:r>
        <w:rPr>
          <w:rFonts w:ascii="Century Gothic" w:hAnsi="Century Gothic"/>
          <w:b/>
          <w:bCs/>
        </w:rPr>
        <w:t>Found New Hardware Wizard</w:t>
      </w:r>
      <w:r>
        <w:rPr>
          <w:rFonts w:ascii="Century Gothic" w:hAnsi="Century Gothic"/>
        </w:rPr>
        <w:t xml:space="preserve"> to be launched.</w:t>
      </w:r>
    </w:p>
    <w:p w:rsidR="00E57A2F" w:rsidRDefault="00E57A2F">
      <w:pPr>
        <w:pStyle w:val="BodyPoint1"/>
        <w:ind w:left="0" w:firstLine="0"/>
      </w:pPr>
    </w:p>
    <w:tbl>
      <w:tblPr>
        <w:tblW w:w="0" w:type="auto"/>
        <w:tblInd w:w="949" w:type="dxa"/>
        <w:tblLayout w:type="fixed"/>
        <w:tblCellMar>
          <w:left w:w="28" w:type="dxa"/>
          <w:right w:w="28" w:type="dxa"/>
        </w:tblCellMar>
        <w:tblLook w:val="0000" w:firstRow="0" w:lastRow="0" w:firstColumn="0" w:lastColumn="0" w:noHBand="0" w:noVBand="0"/>
      </w:tblPr>
      <w:tblGrid>
        <w:gridCol w:w="2040"/>
        <w:gridCol w:w="5016"/>
      </w:tblGrid>
      <w:tr w:rsidR="00E57A2F">
        <w:tc>
          <w:tcPr>
            <w:tcW w:w="2040"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266700" cy="266700"/>
                  <wp:effectExtent l="0" t="0" r="0" b="0"/>
                  <wp:docPr id="22"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solidFill>
                            <a:srgbClr val="FFFFFF"/>
                          </a:solidFill>
                          <a:ln>
                            <a:noFill/>
                          </a:ln>
                        </pic:spPr>
                      </pic:pic>
                    </a:graphicData>
                  </a:graphic>
                </wp:inline>
              </w:drawing>
            </w:r>
          </w:p>
          <w:p w:rsidR="00E57A2F" w:rsidRDefault="00E57A2F">
            <w:pPr>
              <w:pStyle w:val="FigTextMB"/>
            </w:pPr>
            <w:r>
              <w:t>Information</w:t>
            </w:r>
          </w:p>
        </w:tc>
        <w:tc>
          <w:tcPr>
            <w:tcW w:w="5016"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rPr>
            </w:pPr>
            <w:r>
              <w:rPr>
                <w:rFonts w:ascii="Century Gothic" w:hAnsi="Century Gothic"/>
              </w:rPr>
              <w:t>If your computer is off when the scanner is connected, the “Add New Hardware Wizard” message will not be displayed until the computer is on and Windows starts.</w:t>
            </w:r>
          </w:p>
        </w:tc>
      </w:tr>
    </w:tbl>
    <w:p w:rsidR="00E57A2F" w:rsidRDefault="00E57A2F">
      <w:pPr>
        <w:pStyle w:val="BodyPoint1"/>
        <w:spacing w:before="100" w:line="320" w:lineRule="atLeast"/>
        <w:rPr>
          <w:rFonts w:ascii="Century Gothic" w:hAnsi="Century Gothic"/>
        </w:rPr>
      </w:pPr>
      <w:r>
        <w:rPr>
          <w:rFonts w:ascii="Century Gothic" w:hAnsi="Century Gothic"/>
        </w:rPr>
        <w:t>3.</w:t>
      </w:r>
      <w:r>
        <w:rPr>
          <w:rFonts w:ascii="Century Gothic" w:hAnsi="Century Gothic"/>
        </w:rPr>
        <w:tab/>
        <w:t>For Windows XP:</w:t>
      </w:r>
    </w:p>
    <w:p w:rsidR="00E57A2F" w:rsidRDefault="00E57A2F">
      <w:pPr>
        <w:pStyle w:val="BodyPoint2"/>
        <w:spacing w:before="100"/>
        <w:ind w:hanging="454"/>
        <w:rPr>
          <w:rFonts w:ascii="Century Gothic" w:hAnsi="Century Gothic"/>
        </w:rPr>
      </w:pPr>
      <w:r>
        <w:rPr>
          <w:rFonts w:ascii="Century Gothic" w:hAnsi="Century Gothic"/>
        </w:rPr>
        <w:t>a.</w:t>
      </w:r>
      <w:r>
        <w:rPr>
          <w:rFonts w:ascii="Century Gothic" w:hAnsi="Century Gothic"/>
        </w:rPr>
        <w:tab/>
        <w:t>Insert the Setup/Application CD-ROM included with your scanner into your CD-ROM drive.</w:t>
      </w:r>
    </w:p>
    <w:p w:rsidR="00E57A2F" w:rsidRDefault="00E57A2F">
      <w:pPr>
        <w:pStyle w:val="BodyPoint2"/>
        <w:spacing w:before="100"/>
        <w:ind w:hanging="454"/>
        <w:rPr>
          <w:rFonts w:ascii="Century Gothic" w:hAnsi="Century Gothic"/>
        </w:rPr>
      </w:pPr>
      <w:r>
        <w:rPr>
          <w:rFonts w:ascii="Century Gothic" w:hAnsi="Century Gothic"/>
        </w:rPr>
        <w:t>b.</w:t>
      </w:r>
      <w:r>
        <w:rPr>
          <w:rFonts w:ascii="Century Gothic" w:hAnsi="Century Gothic"/>
        </w:rPr>
        <w:tab/>
        <w:t xml:space="preserve">Select </w:t>
      </w:r>
      <w:r>
        <w:rPr>
          <w:rFonts w:ascii="Century Gothic" w:hAnsi="Century Gothic"/>
          <w:b/>
          <w:bCs/>
        </w:rPr>
        <w:t>Install the software automatically recommended</w:t>
      </w:r>
      <w:r>
        <w:rPr>
          <w:rFonts w:ascii="Century Gothic" w:hAnsi="Century Gothic"/>
        </w:rPr>
        <w:t xml:space="preserve"> and click the </w:t>
      </w:r>
      <w:r>
        <w:rPr>
          <w:rFonts w:ascii="Century Gothic" w:hAnsi="Century Gothic"/>
          <w:b/>
          <w:bCs/>
        </w:rPr>
        <w:t>Next</w:t>
      </w:r>
      <w:r>
        <w:rPr>
          <w:rFonts w:ascii="Century Gothic" w:hAnsi="Century Gothic"/>
        </w:rPr>
        <w:t xml:space="preserve"> button.</w:t>
      </w:r>
    </w:p>
    <w:p w:rsidR="00E57A2F" w:rsidRDefault="00E57A2F" w:rsidP="00B900AA">
      <w:pPr>
        <w:pStyle w:val="BodyPoint2"/>
        <w:numPr>
          <w:ilvl w:val="0"/>
          <w:numId w:val="14"/>
        </w:numPr>
        <w:spacing w:before="100"/>
        <w:ind w:left="738" w:hanging="454"/>
        <w:rPr>
          <w:rStyle w:val="BodyPoint11"/>
          <w:rFonts w:ascii="Century Gothic" w:hAnsi="Century Gothic"/>
          <w:szCs w:val="22"/>
        </w:rPr>
      </w:pPr>
      <w:r>
        <w:rPr>
          <w:rFonts w:ascii="Century Gothic" w:hAnsi="Century Gothic"/>
        </w:rPr>
        <w:t xml:space="preserve">Click the </w:t>
      </w:r>
      <w:r>
        <w:rPr>
          <w:rFonts w:ascii="Century Gothic" w:hAnsi="Century Gothic"/>
          <w:b/>
          <w:bCs/>
        </w:rPr>
        <w:t>Next</w:t>
      </w:r>
      <w:r>
        <w:rPr>
          <w:rFonts w:ascii="Century Gothic" w:hAnsi="Century Gothic"/>
        </w:rPr>
        <w:t xml:space="preserve"> button in the window that appears. Afterwards, please skip to </w:t>
      </w:r>
      <w:r>
        <w:rPr>
          <w:rFonts w:ascii="Century Gothic" w:hAnsi="Century Gothic" w:cs="Arial"/>
          <w:szCs w:val="22"/>
        </w:rPr>
        <w:t>step</w:t>
      </w:r>
      <w:r>
        <w:rPr>
          <w:rFonts w:ascii="Century Gothic" w:hAnsi="Century Gothic"/>
        </w:rPr>
        <w:t xml:space="preserve"> 7</w:t>
      </w:r>
      <w:r>
        <w:rPr>
          <w:rStyle w:val="BodyPoint11"/>
          <w:rFonts w:ascii="Century Gothic" w:hAnsi="Century Gothic"/>
          <w:szCs w:val="22"/>
        </w:rPr>
        <w:t>.</w:t>
      </w:r>
    </w:p>
    <w:p w:rsidR="00E57A2F" w:rsidRDefault="00E57A2F">
      <w:pPr>
        <w:pStyle w:val="BodyPoint1"/>
        <w:spacing w:before="100" w:line="320" w:lineRule="atLeast"/>
        <w:ind w:left="0" w:firstLine="0"/>
        <w:rPr>
          <w:rFonts w:ascii="Century Gothic" w:hAnsi="Century Gothic"/>
          <w:bCs/>
        </w:rPr>
      </w:pPr>
      <w:r>
        <w:rPr>
          <w:rFonts w:ascii="Century Gothic" w:hAnsi="Century Gothic"/>
          <w:bCs/>
        </w:rPr>
        <w:t>4.  For Windows Vista:</w:t>
      </w:r>
    </w:p>
    <w:p w:rsidR="00E57A2F" w:rsidRDefault="00E57A2F" w:rsidP="00B900AA">
      <w:pPr>
        <w:pStyle w:val="BodyPoint1"/>
        <w:numPr>
          <w:ilvl w:val="1"/>
          <w:numId w:val="27"/>
        </w:numPr>
        <w:tabs>
          <w:tab w:val="left" w:pos="709"/>
        </w:tabs>
        <w:spacing w:before="100" w:line="320" w:lineRule="atLeast"/>
        <w:ind w:left="709" w:hanging="425"/>
        <w:rPr>
          <w:rFonts w:ascii="Century Gothic" w:hAnsi="Century Gothic"/>
        </w:rPr>
      </w:pPr>
      <w:r>
        <w:rPr>
          <w:rFonts w:ascii="Century Gothic" w:hAnsi="Century Gothic"/>
        </w:rPr>
        <w:t>Select “Locate and install driver software (recommended)” when the “Found New Hardware” window is displayed.</w:t>
      </w:r>
    </w:p>
    <w:p w:rsidR="00E57A2F" w:rsidRDefault="00E57A2F" w:rsidP="00B900AA">
      <w:pPr>
        <w:pStyle w:val="BodyPoint1"/>
        <w:numPr>
          <w:ilvl w:val="1"/>
          <w:numId w:val="27"/>
        </w:numPr>
        <w:tabs>
          <w:tab w:val="left" w:pos="709"/>
        </w:tabs>
        <w:spacing w:before="100" w:line="320" w:lineRule="atLeast"/>
        <w:ind w:left="709" w:hanging="425"/>
        <w:rPr>
          <w:rFonts w:ascii="Century Gothic" w:hAnsi="Century Gothic"/>
        </w:rPr>
      </w:pPr>
      <w:r>
        <w:rPr>
          <w:rFonts w:ascii="Century Gothic" w:hAnsi="Century Gothic"/>
        </w:rPr>
        <w:t xml:space="preserve">Click on the </w:t>
      </w:r>
      <w:r>
        <w:rPr>
          <w:rFonts w:ascii="Century Gothic" w:hAnsi="Century Gothic"/>
          <w:b/>
          <w:bCs/>
        </w:rPr>
        <w:t>Continue</w:t>
      </w:r>
      <w:r>
        <w:rPr>
          <w:rFonts w:ascii="Century Gothic" w:hAnsi="Century Gothic"/>
        </w:rPr>
        <w:t xml:space="preserve"> button when the “User Account Control” dialog pops up.</w:t>
      </w:r>
    </w:p>
    <w:p w:rsidR="00E57A2F" w:rsidRDefault="00E57A2F" w:rsidP="00B900AA">
      <w:pPr>
        <w:pStyle w:val="BodyPoint1"/>
        <w:numPr>
          <w:ilvl w:val="1"/>
          <w:numId w:val="27"/>
        </w:numPr>
        <w:tabs>
          <w:tab w:val="left" w:pos="709"/>
        </w:tabs>
        <w:spacing w:before="100" w:line="320" w:lineRule="atLeast"/>
        <w:ind w:left="709" w:hanging="425"/>
        <w:rPr>
          <w:rStyle w:val="BodyPoint11"/>
          <w:rFonts w:ascii="Century Gothic" w:hAnsi="Century Gothic"/>
        </w:rPr>
      </w:pPr>
      <w:r>
        <w:rPr>
          <w:rFonts w:ascii="Century Gothic" w:hAnsi="Century Gothic"/>
          <w:bCs/>
        </w:rPr>
        <w:t xml:space="preserve">Insert the Setup/Application CD-ROM included with your scanner into your CD-ROM drive when the system prompts you “Insert the disc that came with your USB Scanner”, and click on the </w:t>
      </w:r>
      <w:r>
        <w:rPr>
          <w:rFonts w:ascii="Century Gothic" w:hAnsi="Century Gothic"/>
          <w:b/>
        </w:rPr>
        <w:t>Next</w:t>
      </w:r>
      <w:r>
        <w:rPr>
          <w:rFonts w:ascii="Century Gothic" w:hAnsi="Century Gothic"/>
          <w:bCs/>
        </w:rPr>
        <w:t xml:space="preserve"> button.</w:t>
      </w:r>
      <w:r>
        <w:rPr>
          <w:rFonts w:ascii="Century Gothic" w:hAnsi="Century Gothic"/>
        </w:rPr>
        <w:t xml:space="preserve"> Afterwards, please skip to step 8</w:t>
      </w:r>
      <w:r>
        <w:rPr>
          <w:rStyle w:val="BodyPoint11"/>
          <w:rFonts w:ascii="Century Gothic" w:hAnsi="Century Gothic"/>
        </w:rPr>
        <w:t>.</w:t>
      </w:r>
    </w:p>
    <w:p w:rsidR="00E57A2F" w:rsidRDefault="00E57A2F" w:rsidP="00B900AA">
      <w:pPr>
        <w:pStyle w:val="BodyPoint1"/>
        <w:numPr>
          <w:ilvl w:val="0"/>
          <w:numId w:val="18"/>
        </w:numPr>
        <w:spacing w:before="100" w:line="320" w:lineRule="atLeast"/>
        <w:rPr>
          <w:rFonts w:ascii="Century Gothic" w:hAnsi="Century Gothic"/>
          <w:bCs/>
        </w:rPr>
      </w:pPr>
      <w:r>
        <w:rPr>
          <w:rFonts w:ascii="Century Gothic" w:hAnsi="Century Gothic"/>
          <w:bCs/>
        </w:rPr>
        <w:t>For Windows 7:</w:t>
      </w:r>
    </w:p>
    <w:p w:rsidR="00E57A2F" w:rsidRDefault="00E57A2F">
      <w:pPr>
        <w:pStyle w:val="BodyPoint1"/>
        <w:spacing w:before="100" w:line="320" w:lineRule="atLeast"/>
        <w:ind w:left="360" w:firstLine="0"/>
        <w:rPr>
          <w:rFonts w:ascii="Century Gothic" w:hAnsi="Century Gothic" w:cs="Arial"/>
        </w:rPr>
      </w:pPr>
      <w:r w:rsidRPr="00FE5EB9">
        <w:rPr>
          <w:rFonts w:ascii="Century Gothic" w:hAnsi="Century Gothic" w:cs="Arial"/>
          <w:u w:val="single"/>
        </w:rPr>
        <w:t>When the Setup/Application CD is for one scanner model</w:t>
      </w:r>
    </w:p>
    <w:p w:rsidR="00E57A2F" w:rsidRDefault="00E57A2F">
      <w:pPr>
        <w:autoSpaceDE w:val="0"/>
        <w:spacing w:before="100"/>
        <w:ind w:left="722" w:hanging="436"/>
        <w:jc w:val="both"/>
        <w:rPr>
          <w:rFonts w:ascii="Century Gothic" w:hAnsi="Century Gothic" w:cs="Arial"/>
          <w:sz w:val="22"/>
          <w:szCs w:val="22"/>
        </w:rPr>
      </w:pPr>
      <w:r>
        <w:rPr>
          <w:rFonts w:ascii="Century Gothic" w:hAnsi="Century Gothic" w:cs="Arial"/>
          <w:sz w:val="22"/>
          <w:szCs w:val="22"/>
        </w:rPr>
        <w:t xml:space="preserve">a. </w:t>
      </w:r>
      <w:r>
        <w:rPr>
          <w:rFonts w:ascii="Century Gothic" w:hAnsi="Century Gothic" w:cs="Arial"/>
          <w:sz w:val="22"/>
          <w:szCs w:val="22"/>
        </w:rPr>
        <w:tab/>
        <w:t xml:space="preserve">Insert the Setup/Application CD-ROM, included with your scanner, into your CD-ROM drive. Click </w:t>
      </w:r>
      <w:r>
        <w:rPr>
          <w:rFonts w:ascii="Century Gothic" w:hAnsi="Century Gothic" w:cs="Arial"/>
          <w:b/>
          <w:bCs/>
          <w:sz w:val="22"/>
          <w:szCs w:val="22"/>
        </w:rPr>
        <w:t>Run</w:t>
      </w:r>
      <w:r>
        <w:rPr>
          <w:rFonts w:ascii="Century Gothic" w:hAnsi="Century Gothic" w:cs="Arial"/>
          <w:sz w:val="22"/>
          <w:szCs w:val="22"/>
        </w:rPr>
        <w:t xml:space="preserve"> </w:t>
      </w:r>
      <w:r>
        <w:rPr>
          <w:rFonts w:ascii="Century Gothic" w:hAnsi="Century Gothic" w:cs="Arial"/>
          <w:b/>
          <w:bCs/>
          <w:sz w:val="22"/>
          <w:szCs w:val="22"/>
        </w:rPr>
        <w:t>install.exe</w:t>
      </w:r>
      <w:r>
        <w:rPr>
          <w:rFonts w:ascii="Century Gothic" w:hAnsi="Century Gothic" w:cs="Arial"/>
          <w:sz w:val="22"/>
          <w:szCs w:val="22"/>
        </w:rPr>
        <w:t xml:space="preserve"> in the </w:t>
      </w:r>
      <w:r>
        <w:rPr>
          <w:rFonts w:ascii="Century Gothic" w:hAnsi="Century Gothic" w:cs="Arial"/>
          <w:b/>
          <w:bCs/>
          <w:sz w:val="22"/>
          <w:szCs w:val="22"/>
        </w:rPr>
        <w:t>AutoPlay</w:t>
      </w:r>
      <w:r>
        <w:rPr>
          <w:rFonts w:ascii="Century Gothic" w:hAnsi="Century Gothic" w:cs="Arial"/>
          <w:sz w:val="22"/>
          <w:szCs w:val="22"/>
        </w:rPr>
        <w:t xml:space="preserve"> window.</w:t>
      </w:r>
    </w:p>
    <w:p w:rsidR="00E57A2F" w:rsidRDefault="00E57A2F">
      <w:pPr>
        <w:pStyle w:val="BodyPoint1"/>
        <w:tabs>
          <w:tab w:val="left" w:pos="1440"/>
        </w:tabs>
        <w:spacing w:before="100" w:line="320" w:lineRule="atLeast"/>
        <w:ind w:left="722" w:hanging="436"/>
        <w:rPr>
          <w:rStyle w:val="BodyPoint11"/>
          <w:rFonts w:ascii="Century Gothic" w:hAnsi="Century Gothic"/>
        </w:rPr>
      </w:pPr>
      <w:r>
        <w:rPr>
          <w:rFonts w:ascii="Century Gothic" w:hAnsi="Century Gothic" w:cs="Arial"/>
        </w:rPr>
        <w:t xml:space="preserve">b. </w:t>
      </w:r>
      <w:r>
        <w:rPr>
          <w:rFonts w:ascii="Century Gothic" w:hAnsi="Century Gothic" w:cs="Arial"/>
        </w:rPr>
        <w:tab/>
        <w:t xml:space="preserve">Click on the </w:t>
      </w:r>
      <w:r>
        <w:rPr>
          <w:rFonts w:ascii="Century Gothic" w:hAnsi="Century Gothic" w:cs="Arial"/>
          <w:b/>
          <w:bCs/>
        </w:rPr>
        <w:t>Yes</w:t>
      </w:r>
      <w:r>
        <w:rPr>
          <w:rFonts w:ascii="Century Gothic" w:hAnsi="Century Gothic" w:cs="Arial"/>
        </w:rPr>
        <w:t xml:space="preserve"> button if the </w:t>
      </w:r>
      <w:r>
        <w:rPr>
          <w:rFonts w:ascii="Century Gothic" w:hAnsi="Century Gothic" w:cs="Arial"/>
          <w:b/>
          <w:bCs/>
        </w:rPr>
        <w:t>User Account Control</w:t>
      </w:r>
      <w:r>
        <w:rPr>
          <w:rFonts w:ascii="Century Gothic" w:hAnsi="Century Gothic" w:cs="Arial"/>
        </w:rPr>
        <w:t xml:space="preserve"> dialog pops up. If the pop-up wizard window appears click </w:t>
      </w:r>
      <w:r>
        <w:rPr>
          <w:rFonts w:ascii="Century Gothic" w:hAnsi="Century Gothic" w:cs="Arial"/>
          <w:b/>
          <w:bCs/>
        </w:rPr>
        <w:t>Next</w:t>
      </w:r>
      <w:r>
        <w:rPr>
          <w:rFonts w:ascii="Century Gothic" w:hAnsi="Century Gothic" w:cs="Arial"/>
        </w:rPr>
        <w:t>,</w:t>
      </w:r>
      <w:r>
        <w:rPr>
          <w:rFonts w:ascii="Century Gothic" w:hAnsi="Century Gothic" w:cs="Arial"/>
          <w:b/>
          <w:bCs/>
        </w:rPr>
        <w:t xml:space="preserve"> </w:t>
      </w:r>
      <w:r>
        <w:rPr>
          <w:rFonts w:ascii="Century Gothic" w:hAnsi="Century Gothic" w:cs="Arial"/>
        </w:rPr>
        <w:t xml:space="preserve">and click </w:t>
      </w:r>
      <w:r>
        <w:rPr>
          <w:rFonts w:ascii="Century Gothic" w:hAnsi="Century Gothic" w:cs="Arial"/>
          <w:b/>
          <w:bCs/>
        </w:rPr>
        <w:t>Install this driver software anyway</w:t>
      </w:r>
      <w:r>
        <w:rPr>
          <w:rFonts w:ascii="Century Gothic" w:hAnsi="Century Gothic" w:cs="Arial"/>
        </w:rPr>
        <w:t xml:space="preserve"> in the </w:t>
      </w:r>
      <w:r>
        <w:rPr>
          <w:rFonts w:ascii="Century Gothic" w:hAnsi="Century Gothic" w:cs="Arial"/>
          <w:b/>
          <w:bCs/>
        </w:rPr>
        <w:t>Windows Security</w:t>
      </w:r>
      <w:r>
        <w:rPr>
          <w:rFonts w:ascii="Century Gothic" w:hAnsi="Century Gothic" w:cs="Arial"/>
        </w:rPr>
        <w:t xml:space="preserve"> window then click </w:t>
      </w:r>
      <w:r>
        <w:rPr>
          <w:rFonts w:ascii="Century Gothic" w:hAnsi="Century Gothic" w:cs="Arial"/>
          <w:b/>
          <w:bCs/>
        </w:rPr>
        <w:t xml:space="preserve">Finish </w:t>
      </w:r>
      <w:r>
        <w:rPr>
          <w:rFonts w:ascii="Century Gothic" w:hAnsi="Century Gothic" w:cs="Arial"/>
        </w:rPr>
        <w:t>in the wizard window.</w:t>
      </w:r>
      <w:r>
        <w:rPr>
          <w:rFonts w:ascii="Century Gothic" w:hAnsi="Century Gothic"/>
        </w:rPr>
        <w:t xml:space="preserve"> Afterwards, please skip to procedure 9</w:t>
      </w:r>
      <w:r>
        <w:rPr>
          <w:rStyle w:val="BodyPoint11"/>
          <w:rFonts w:ascii="Century Gothic" w:hAnsi="Century Gothic"/>
        </w:rPr>
        <w:t>.</w:t>
      </w:r>
    </w:p>
    <w:p w:rsidR="00E57A2F" w:rsidRDefault="00E57A2F">
      <w:pPr>
        <w:pStyle w:val="BodyPoint1"/>
        <w:spacing w:before="100" w:line="320" w:lineRule="atLeast"/>
        <w:rPr>
          <w:rFonts w:ascii="Century Gothic" w:hAnsi="Century Gothic"/>
        </w:rPr>
      </w:pPr>
      <w:r>
        <w:rPr>
          <w:rFonts w:ascii="Century Gothic" w:hAnsi="Century Gothic"/>
        </w:rPr>
        <w:t>7.</w:t>
      </w:r>
      <w:r>
        <w:rPr>
          <w:rFonts w:ascii="Century Gothic" w:hAnsi="Century Gothic"/>
        </w:rPr>
        <w:tab/>
        <w:t xml:space="preserve">During the process of the installation, a message “Windows can’t verify the publisher of this driver software” might appear.  You may safely ignore it, and click on </w:t>
      </w:r>
      <w:r>
        <w:rPr>
          <w:rFonts w:ascii="Century Gothic" w:hAnsi="Century Gothic"/>
          <w:b/>
          <w:bCs/>
        </w:rPr>
        <w:t>Install this driver software anyway</w:t>
      </w:r>
      <w:r>
        <w:rPr>
          <w:rFonts w:ascii="Century Gothic" w:hAnsi="Century Gothic"/>
        </w:rPr>
        <w:t xml:space="preserve"> to continue the installation. </w:t>
      </w:r>
    </w:p>
    <w:p w:rsidR="00E57A2F" w:rsidRDefault="00E57A2F">
      <w:pPr>
        <w:pStyle w:val="BodyPoint1"/>
        <w:spacing w:before="100" w:line="320" w:lineRule="atLeast"/>
        <w:rPr>
          <w:rFonts w:ascii="Century Gothic" w:hAnsi="Century Gothic"/>
        </w:rPr>
      </w:pPr>
      <w:r>
        <w:rPr>
          <w:rFonts w:ascii="Century Gothic" w:hAnsi="Century Gothic"/>
        </w:rPr>
        <w:t>8.</w:t>
      </w:r>
      <w:r>
        <w:rPr>
          <w:rFonts w:ascii="Century Gothic" w:hAnsi="Century Gothic"/>
        </w:rPr>
        <w:tab/>
        <w:t xml:space="preserve">When the system completes the installation, click the </w:t>
      </w:r>
      <w:r>
        <w:rPr>
          <w:rFonts w:ascii="Century Gothic" w:hAnsi="Century Gothic"/>
          <w:b/>
          <w:bCs/>
        </w:rPr>
        <w:t>Finish</w:t>
      </w:r>
      <w:r>
        <w:rPr>
          <w:rFonts w:ascii="Century Gothic" w:hAnsi="Century Gothic"/>
        </w:rPr>
        <w:t xml:space="preserve"> button.</w:t>
      </w:r>
    </w:p>
    <w:p w:rsidR="00E57A2F" w:rsidRDefault="00E57A2F">
      <w:pPr>
        <w:pStyle w:val="BodyPoint1"/>
        <w:spacing w:before="100" w:line="320" w:lineRule="atLeast"/>
        <w:rPr>
          <w:rFonts w:ascii="Century Gothic" w:hAnsi="Century Gothic"/>
        </w:rPr>
      </w:pPr>
      <w:r>
        <w:rPr>
          <w:rFonts w:ascii="Century Gothic" w:hAnsi="Century Gothic"/>
        </w:rPr>
        <w:t>9.</w:t>
      </w:r>
      <w:r>
        <w:rPr>
          <w:rFonts w:ascii="Century Gothic" w:hAnsi="Century Gothic"/>
        </w:rPr>
        <w:tab/>
        <w:t xml:space="preserve">Follow the on-screen instructions to install all software that your new scanner requires.  </w:t>
      </w:r>
    </w:p>
    <w:p w:rsidR="00E57A2F" w:rsidRDefault="00E57A2F" w:rsidP="00B900AA">
      <w:pPr>
        <w:pStyle w:val="BodyPoint1"/>
        <w:numPr>
          <w:ilvl w:val="0"/>
          <w:numId w:val="20"/>
        </w:numPr>
        <w:spacing w:before="100" w:line="320" w:lineRule="atLeast"/>
        <w:rPr>
          <w:rFonts w:ascii="Century Gothic" w:hAnsi="Century Gothic"/>
        </w:rPr>
      </w:pPr>
      <w:r>
        <w:rPr>
          <w:rFonts w:ascii="Century Gothic" w:hAnsi="Century Gothic"/>
        </w:rPr>
        <w:t xml:space="preserve">After the software is installed, close all open applications and click the </w:t>
      </w:r>
      <w:r>
        <w:rPr>
          <w:rFonts w:ascii="Century Gothic" w:hAnsi="Century Gothic"/>
          <w:b/>
          <w:bCs/>
        </w:rPr>
        <w:t>Finish</w:t>
      </w:r>
      <w:r>
        <w:rPr>
          <w:rFonts w:ascii="Century Gothic" w:hAnsi="Century Gothic"/>
        </w:rPr>
        <w:t xml:space="preserve"> button to restart your computer.</w:t>
      </w:r>
    </w:p>
    <w:p w:rsidR="00E57A2F" w:rsidRDefault="00E57A2F" w:rsidP="00C86DB1">
      <w:pPr>
        <w:pStyle w:val="BodyPoint1"/>
        <w:spacing w:before="100" w:line="320" w:lineRule="atLeast"/>
        <w:ind w:left="360" w:firstLine="0"/>
        <w:rPr>
          <w:rFonts w:ascii="Century Gothic" w:hAnsi="Century Gothic"/>
        </w:rPr>
      </w:pPr>
    </w:p>
    <w:tbl>
      <w:tblPr>
        <w:tblW w:w="0" w:type="auto"/>
        <w:tblInd w:w="1140" w:type="dxa"/>
        <w:tblLayout w:type="fixed"/>
        <w:tblCellMar>
          <w:left w:w="28" w:type="dxa"/>
          <w:right w:w="28" w:type="dxa"/>
        </w:tblCellMar>
        <w:tblLook w:val="0000" w:firstRow="0" w:lastRow="0" w:firstColumn="0" w:lastColumn="0" w:noHBand="0" w:noVBand="0"/>
      </w:tblPr>
      <w:tblGrid>
        <w:gridCol w:w="1701"/>
        <w:gridCol w:w="5040"/>
      </w:tblGrid>
      <w:tr w:rsidR="00E57A2F">
        <w:tc>
          <w:tcPr>
            <w:tcW w:w="1701"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266700" cy="266700"/>
                  <wp:effectExtent l="0" t="0" r="0" b="0"/>
                  <wp:docPr id="23"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solidFill>
                            <a:srgbClr val="FFFFFF"/>
                          </a:solidFill>
                          <a:ln>
                            <a:noFill/>
                          </a:ln>
                        </pic:spPr>
                      </pic:pic>
                    </a:graphicData>
                  </a:graphic>
                </wp:inline>
              </w:drawing>
            </w:r>
          </w:p>
          <w:p w:rsidR="00E57A2F" w:rsidRDefault="00E57A2F">
            <w:pPr>
              <w:pStyle w:val="FigureM"/>
              <w:rPr>
                <w:b/>
                <w:bCs/>
              </w:rPr>
            </w:pPr>
            <w:r>
              <w:rPr>
                <w:b/>
                <w:bCs/>
              </w:rPr>
              <w:t>Information</w:t>
            </w:r>
          </w:p>
        </w:tc>
        <w:tc>
          <w:tcPr>
            <w:tcW w:w="5040"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rPr>
            </w:pPr>
            <w:r>
              <w:rPr>
                <w:rFonts w:ascii="Century Gothic" w:hAnsi="Century Gothic"/>
              </w:rPr>
              <w:t xml:space="preserve">If the scanner installation is not started and displayed automatically on the screen, click </w:t>
            </w:r>
            <w:r>
              <w:rPr>
                <w:rFonts w:ascii="Century Gothic" w:hAnsi="Century Gothic"/>
                <w:b/>
              </w:rPr>
              <w:t>Start</w:t>
            </w:r>
            <w:r>
              <w:rPr>
                <w:rFonts w:ascii="Century Gothic" w:hAnsi="Century Gothic"/>
              </w:rPr>
              <w:t xml:space="preserve">, select </w:t>
            </w:r>
            <w:r>
              <w:rPr>
                <w:rFonts w:ascii="Century Gothic" w:hAnsi="Century Gothic"/>
                <w:b/>
              </w:rPr>
              <w:t>Run</w:t>
            </w:r>
            <w:r>
              <w:rPr>
                <w:rFonts w:ascii="Century Gothic" w:hAnsi="Century Gothic"/>
              </w:rPr>
              <w:t xml:space="preserve"> and type in </w:t>
            </w:r>
            <w:r>
              <w:rPr>
                <w:rFonts w:ascii="Century Gothic" w:hAnsi="Century Gothic"/>
                <w:b/>
              </w:rPr>
              <w:t>D:\Install</w:t>
            </w:r>
            <w:r>
              <w:rPr>
                <w:rFonts w:ascii="Century Gothic" w:hAnsi="Century Gothic"/>
              </w:rPr>
              <w:t xml:space="preserve"> (where D: is the drive letter assigned to the CD-ROM drive of your computer.) </w:t>
            </w:r>
          </w:p>
        </w:tc>
      </w:tr>
    </w:tbl>
    <w:p w:rsidR="00E57A2F" w:rsidRDefault="00E57A2F">
      <w:pPr>
        <w:pStyle w:val="Heading3"/>
        <w:rPr>
          <w:rFonts w:ascii="Arial Black" w:hAnsi="Arial Black"/>
          <w:color w:val="000000"/>
        </w:rPr>
      </w:pPr>
      <w:bookmarkStart w:id="25" w:name="_Toc301165076"/>
      <w:r>
        <w:rPr>
          <w:rFonts w:ascii="Arial Black" w:hAnsi="Arial Black"/>
          <w:color w:val="000000"/>
        </w:rPr>
        <w:t>Step 4.  Testing the Scanner</w:t>
      </w:r>
      <w:bookmarkEnd w:id="25"/>
    </w:p>
    <w:p w:rsidR="00E57A2F" w:rsidRDefault="00E57A2F">
      <w:pPr>
        <w:pStyle w:val="BodyText1"/>
        <w:rPr>
          <w:rFonts w:ascii="Century Gothic" w:hAnsi="Century Gothic"/>
        </w:rPr>
      </w:pPr>
      <w:r>
        <w:rPr>
          <w:rFonts w:ascii="Century Gothic" w:hAnsi="Century Gothic"/>
        </w:rPr>
        <w:t xml:space="preserve">The following describes how you can check if the scanner is properly functioning with your computer and the scanning software by performing your first scan with our bundled application NewSoft Presto! </w:t>
      </w:r>
      <w:r>
        <w:rPr>
          <w:rFonts w:ascii="Century Gothic" w:hAnsi="Century Gothic"/>
          <w:color w:val="000000"/>
        </w:rPr>
        <w:t>PageManager 9</w:t>
      </w:r>
      <w:r>
        <w:rPr>
          <w:rFonts w:ascii="Century Gothic" w:hAnsi="Century Gothic"/>
        </w:rPr>
        <w:t>. Before testing your scanner, double-check to make sure that all cable connections are securely fastened.</w:t>
      </w:r>
    </w:p>
    <w:p w:rsidR="00E57A2F" w:rsidRDefault="00E57A2F">
      <w:pPr>
        <w:pStyle w:val="BodyPoint2"/>
        <w:ind w:left="0" w:firstLine="0"/>
      </w:pPr>
    </w:p>
    <w:p w:rsidR="00E57A2F" w:rsidRDefault="00E57A2F">
      <w:pPr>
        <w:pStyle w:val="Heading4"/>
      </w:pPr>
      <w:r>
        <w:t>To test ADF scanning:</w:t>
      </w:r>
    </w:p>
    <w:p w:rsidR="00E57A2F" w:rsidRDefault="00E57A2F" w:rsidP="00B900AA">
      <w:pPr>
        <w:pStyle w:val="BodyPoint2"/>
        <w:numPr>
          <w:ilvl w:val="0"/>
          <w:numId w:val="3"/>
        </w:numPr>
        <w:tabs>
          <w:tab w:val="left" w:pos="426"/>
        </w:tabs>
        <w:ind w:left="426" w:hanging="426"/>
        <w:rPr>
          <w:rFonts w:ascii="Century Gothic" w:hAnsi="Century Gothic"/>
        </w:rPr>
      </w:pPr>
      <w:r>
        <w:rPr>
          <w:rFonts w:ascii="Century Gothic" w:hAnsi="Century Gothic"/>
        </w:rPr>
        <w:t>Load a document headfirst and face down into the ADF with the text side facing the paper chute.  (For detailed instructions on loading paper into the ADF, please refer to the “Preparing Documents</w:t>
      </w:r>
      <w:r>
        <w:fldChar w:fldCharType="begin"/>
      </w:r>
      <w:r>
        <w:instrText xml:space="preserve"> REF _Ref111321207 \h </w:instrText>
      </w:r>
      <w:r>
        <w:fldChar w:fldCharType="end"/>
      </w:r>
      <w:r>
        <w:rPr>
          <w:rFonts w:ascii="Century Gothic" w:hAnsi="Century Gothic"/>
        </w:rPr>
        <w:t>” section of this guide.)</w:t>
      </w:r>
    </w:p>
    <w:p w:rsidR="00E57A2F" w:rsidRDefault="00B64F07">
      <w:pPr>
        <w:pStyle w:val="FigureM"/>
      </w:pPr>
      <w:r>
        <w:rPr>
          <w:noProof/>
          <w:lang w:eastAsia="en-US" w:bidi="he-IL"/>
        </w:rPr>
        <w:drawing>
          <wp:inline distT="0" distB="0" distL="0" distR="0">
            <wp:extent cx="2095500" cy="2095500"/>
            <wp:effectExtent l="0" t="0" r="0" b="0"/>
            <wp:docPr id="24"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solidFill>
                      <a:srgbClr val="FFFFFF"/>
                    </a:solidFill>
                    <a:ln>
                      <a:noFill/>
                    </a:ln>
                  </pic:spPr>
                </pic:pic>
              </a:graphicData>
            </a:graphic>
          </wp:inline>
        </w:drawing>
      </w:r>
    </w:p>
    <w:p w:rsidR="00E57A2F" w:rsidRDefault="00E57A2F">
      <w:pPr>
        <w:pStyle w:val="BodyPoint2"/>
        <w:tabs>
          <w:tab w:val="left" w:pos="426"/>
        </w:tabs>
        <w:ind w:left="426" w:hanging="426"/>
        <w:rPr>
          <w:rFonts w:ascii="Century Gothic" w:hAnsi="Century Gothic"/>
        </w:rPr>
      </w:pPr>
      <w:r>
        <w:t>2.</w:t>
      </w:r>
      <w:r>
        <w:tab/>
      </w:r>
      <w:r>
        <w:rPr>
          <w:rFonts w:ascii="Century Gothic" w:hAnsi="Century Gothic"/>
        </w:rPr>
        <w:t xml:space="preserve">Click the Windows Start button to launch NewSoft Presto! </w:t>
      </w:r>
      <w:r>
        <w:rPr>
          <w:rFonts w:ascii="Century Gothic" w:hAnsi="Century Gothic"/>
          <w:color w:val="000000"/>
        </w:rPr>
        <w:t>PageManager 9</w:t>
      </w:r>
      <w:r>
        <w:rPr>
          <w:rFonts w:ascii="Century Gothic" w:hAnsi="Century Gothic"/>
        </w:rPr>
        <w:t>.</w:t>
      </w:r>
    </w:p>
    <w:p w:rsidR="00E57A2F" w:rsidRDefault="00E57A2F">
      <w:pPr>
        <w:pStyle w:val="BodyPoint2"/>
        <w:tabs>
          <w:tab w:val="left" w:pos="426"/>
        </w:tabs>
        <w:ind w:left="426" w:hanging="426"/>
        <w:rPr>
          <w:rFonts w:ascii="Century Gothic" w:hAnsi="Century Gothic"/>
        </w:rPr>
      </w:pPr>
      <w:r>
        <w:rPr>
          <w:rFonts w:ascii="Century Gothic" w:hAnsi="Century Gothic"/>
        </w:rPr>
        <w:t>3.</w:t>
      </w:r>
      <w:r>
        <w:rPr>
          <w:rFonts w:ascii="Century Gothic" w:hAnsi="Century Gothic"/>
        </w:rPr>
        <w:tab/>
        <w:t xml:space="preserve">(If you have only one scanner connected with your computer, please skip to Step 4.) </w:t>
      </w:r>
    </w:p>
    <w:p w:rsidR="00E57A2F" w:rsidRDefault="00E57A2F">
      <w:pPr>
        <w:pStyle w:val="BodyText2a"/>
        <w:tabs>
          <w:tab w:val="left" w:pos="426"/>
        </w:tabs>
        <w:ind w:left="426" w:hanging="426"/>
        <w:rPr>
          <w:rFonts w:ascii="Century Gothic" w:hAnsi="Century Gothic"/>
        </w:rPr>
      </w:pPr>
      <w:r>
        <w:rPr>
          <w:rFonts w:ascii="Century Gothic" w:hAnsi="Century Gothic"/>
        </w:rPr>
        <w:tab/>
        <w:t xml:space="preserve">If you have more than one scanner or other imaging device installed on your computer: Click </w:t>
      </w:r>
      <w:r>
        <w:rPr>
          <w:rFonts w:ascii="Century Gothic" w:hAnsi="Century Gothic"/>
          <w:b/>
        </w:rPr>
        <w:t>Select Source</w:t>
      </w:r>
      <w:r>
        <w:rPr>
          <w:rFonts w:ascii="Century Gothic" w:hAnsi="Century Gothic"/>
        </w:rPr>
        <w:t xml:space="preserve"> from the </w:t>
      </w:r>
      <w:r>
        <w:rPr>
          <w:rFonts w:ascii="Century Gothic" w:hAnsi="Century Gothic"/>
          <w:b/>
        </w:rPr>
        <w:t>File</w:t>
      </w:r>
      <w:r>
        <w:rPr>
          <w:rFonts w:ascii="Century Gothic" w:hAnsi="Century Gothic"/>
        </w:rPr>
        <w:t xml:space="preserve"> menu of Presto! </w:t>
      </w:r>
      <w:r>
        <w:rPr>
          <w:rFonts w:ascii="Century Gothic" w:hAnsi="Century Gothic"/>
          <w:color w:val="000000"/>
        </w:rPr>
        <w:t>PageManager 9</w:t>
      </w:r>
      <w:r>
        <w:rPr>
          <w:rFonts w:ascii="Century Gothic" w:hAnsi="Century Gothic"/>
        </w:rPr>
        <w:t xml:space="preserve"> and then choose the Ambir ImageScan Pro </w:t>
      </w:r>
      <w:r>
        <w:rPr>
          <w:rFonts w:ascii="Century Gothic" w:hAnsi="Century Gothic"/>
          <w:color w:val="000000"/>
        </w:rPr>
        <w:t>™ 940u</w:t>
      </w:r>
      <w:r>
        <w:rPr>
          <w:rFonts w:ascii="Century Gothic" w:hAnsi="Century Gothic"/>
        </w:rPr>
        <w:t xml:space="preserve"> scanner as the default scanning source.</w:t>
      </w:r>
    </w:p>
    <w:p w:rsidR="00E57A2F" w:rsidRDefault="00E57A2F">
      <w:pPr>
        <w:pStyle w:val="BodyPoint2"/>
        <w:tabs>
          <w:tab w:val="left" w:pos="426"/>
        </w:tabs>
        <w:ind w:left="426" w:hanging="426"/>
        <w:rPr>
          <w:rFonts w:ascii="Century Gothic" w:hAnsi="Century Gothic"/>
        </w:rPr>
      </w:pPr>
      <w:r>
        <w:rPr>
          <w:rFonts w:ascii="Century Gothic" w:hAnsi="Century Gothic"/>
        </w:rPr>
        <w:t>4.</w:t>
      </w:r>
      <w:r>
        <w:rPr>
          <w:rFonts w:ascii="Century Gothic" w:hAnsi="Century Gothic"/>
        </w:rPr>
        <w:tab/>
      </w:r>
      <w:r>
        <w:rPr>
          <w:rFonts w:ascii="Century Gothic" w:hAnsi="Century Gothic"/>
          <w:color w:val="000000"/>
        </w:rPr>
        <w:t xml:space="preserve">Within Presto! PageManager 9, click </w:t>
      </w:r>
      <w:r>
        <w:rPr>
          <w:rFonts w:ascii="Century Gothic" w:hAnsi="Century Gothic"/>
          <w:b/>
          <w:bCs/>
          <w:color w:val="000000"/>
        </w:rPr>
        <w:t>Tools</w:t>
      </w:r>
      <w:r>
        <w:rPr>
          <w:rFonts w:ascii="Century Gothic" w:hAnsi="Century Gothic"/>
          <w:color w:val="000000"/>
        </w:rPr>
        <w:t xml:space="preserve"> &gt; </w:t>
      </w:r>
      <w:r>
        <w:rPr>
          <w:rFonts w:ascii="Century Gothic" w:hAnsi="Century Gothic"/>
          <w:b/>
          <w:bCs/>
          <w:color w:val="000000"/>
        </w:rPr>
        <w:t>Scan Settings</w:t>
      </w:r>
      <w:r>
        <w:rPr>
          <w:rFonts w:ascii="Century Gothic" w:hAnsi="Century Gothic"/>
          <w:color w:val="000000"/>
        </w:rPr>
        <w:t xml:space="preserve"> &gt; uncheck “</w:t>
      </w:r>
      <w:r>
        <w:rPr>
          <w:rFonts w:ascii="Century Gothic" w:hAnsi="Century Gothic"/>
          <w:b/>
          <w:bCs/>
          <w:color w:val="000000"/>
        </w:rPr>
        <w:t>Suppress TWAIN User Interface</w:t>
      </w:r>
      <w:r>
        <w:rPr>
          <w:rFonts w:ascii="Century Gothic" w:hAnsi="Century Gothic"/>
          <w:color w:val="000000"/>
        </w:rPr>
        <w:t xml:space="preserve">” &gt; </w:t>
      </w:r>
      <w:r>
        <w:rPr>
          <w:rFonts w:ascii="Century Gothic" w:hAnsi="Century Gothic"/>
          <w:b/>
          <w:bCs/>
          <w:color w:val="000000"/>
        </w:rPr>
        <w:t>OK</w:t>
      </w:r>
      <w:r>
        <w:rPr>
          <w:rFonts w:ascii="Century Gothic" w:hAnsi="Century Gothic"/>
          <w:color w:val="000000"/>
        </w:rPr>
        <w:t xml:space="preserve">. Click </w:t>
      </w:r>
      <w:r>
        <w:rPr>
          <w:rFonts w:ascii="Century Gothic" w:hAnsi="Century Gothic"/>
          <w:b/>
          <w:bCs/>
          <w:color w:val="000000"/>
        </w:rPr>
        <w:t>File</w:t>
      </w:r>
      <w:r>
        <w:rPr>
          <w:rFonts w:ascii="Century Gothic" w:hAnsi="Century Gothic"/>
          <w:color w:val="000000"/>
        </w:rPr>
        <w:t xml:space="preserve"> &gt;</w:t>
      </w:r>
      <w:r>
        <w:rPr>
          <w:rFonts w:ascii="Century Gothic" w:hAnsi="Century Gothic"/>
          <w:b/>
          <w:bCs/>
          <w:color w:val="000000"/>
        </w:rPr>
        <w:t xml:space="preserve"> Acquire Image Data</w:t>
      </w:r>
      <w:r>
        <w:rPr>
          <w:rFonts w:ascii="Century Gothic" w:hAnsi="Century Gothic"/>
        </w:rPr>
        <w:t xml:space="preserve">. </w:t>
      </w:r>
    </w:p>
    <w:p w:rsidR="00E57A2F" w:rsidRDefault="00E57A2F">
      <w:pPr>
        <w:pStyle w:val="BodyPoint2"/>
        <w:tabs>
          <w:tab w:val="left" w:pos="426"/>
        </w:tabs>
        <w:ind w:left="426" w:hanging="426"/>
        <w:jc w:val="left"/>
        <w:rPr>
          <w:rFonts w:ascii="Century Gothic" w:hAnsi="Century Gothic"/>
        </w:rPr>
      </w:pPr>
      <w:r>
        <w:rPr>
          <w:rFonts w:ascii="Century Gothic" w:hAnsi="Century Gothic"/>
        </w:rPr>
        <w:t>5.</w:t>
      </w:r>
      <w:r>
        <w:rPr>
          <w:rFonts w:ascii="Century Gothic" w:hAnsi="Century Gothic"/>
        </w:rPr>
        <w:tab/>
        <w:t xml:space="preserve">Select </w:t>
      </w:r>
      <w:r>
        <w:rPr>
          <w:rFonts w:ascii="Century Gothic" w:hAnsi="Century Gothic"/>
          <w:b/>
        </w:rPr>
        <w:t>ADF</w:t>
      </w:r>
      <w:r>
        <w:rPr>
          <w:rFonts w:ascii="Century Gothic" w:hAnsi="Century Gothic"/>
        </w:rPr>
        <w:t xml:space="preserve"> </w:t>
      </w:r>
      <w:r>
        <w:rPr>
          <w:rFonts w:ascii="Century Gothic" w:hAnsi="Century Gothic"/>
          <w:b/>
          <w:bCs/>
        </w:rPr>
        <w:t xml:space="preserve">(Front Side) </w:t>
      </w:r>
      <w:r>
        <w:rPr>
          <w:rFonts w:ascii="Century Gothic" w:hAnsi="Century Gothic"/>
        </w:rPr>
        <w:t>as the Scan Type within the TWAIN window.</w:t>
      </w:r>
    </w:p>
    <w:p w:rsidR="00E57A2F" w:rsidRDefault="00E57A2F">
      <w:pPr>
        <w:pStyle w:val="BodyPoint2"/>
        <w:tabs>
          <w:tab w:val="left" w:pos="426"/>
        </w:tabs>
        <w:ind w:left="426" w:hanging="426"/>
        <w:rPr>
          <w:rFonts w:ascii="Century Gothic" w:hAnsi="Century Gothic"/>
        </w:rPr>
      </w:pPr>
      <w:r>
        <w:rPr>
          <w:rFonts w:ascii="Century Gothic" w:hAnsi="Century Gothic"/>
        </w:rPr>
        <w:t>6.</w:t>
      </w:r>
      <w:r>
        <w:rPr>
          <w:rFonts w:ascii="Century Gothic" w:hAnsi="Century Gothic"/>
        </w:rPr>
        <w:tab/>
        <w:t xml:space="preserve">Click the </w:t>
      </w:r>
      <w:r>
        <w:rPr>
          <w:rFonts w:ascii="Century Gothic" w:hAnsi="Century Gothic"/>
          <w:b/>
        </w:rPr>
        <w:t>Scan</w:t>
      </w:r>
      <w:r>
        <w:rPr>
          <w:rFonts w:ascii="Century Gothic" w:hAnsi="Century Gothic"/>
        </w:rPr>
        <w:t xml:space="preserve"> button.</w:t>
      </w:r>
    </w:p>
    <w:p w:rsidR="00E57A2F" w:rsidRDefault="00E57A2F">
      <w:pPr>
        <w:pStyle w:val="BodyPoint2"/>
        <w:tabs>
          <w:tab w:val="left" w:pos="426"/>
        </w:tabs>
        <w:ind w:left="426" w:hanging="426"/>
        <w:rPr>
          <w:rFonts w:ascii="Century Gothic" w:hAnsi="Century Gothic"/>
        </w:rPr>
      </w:pPr>
      <w:r>
        <w:rPr>
          <w:rFonts w:ascii="Century Gothic" w:hAnsi="Century Gothic"/>
        </w:rPr>
        <w:t>7.</w:t>
      </w:r>
      <w:r>
        <w:rPr>
          <w:rFonts w:ascii="Century Gothic" w:hAnsi="Century Gothic"/>
        </w:rPr>
        <w:tab/>
        <w:t>The document in the ADF paper chute should be now loaded into the ADF and scanned. After this process, you should see a scanned image of the document on your screen.</w:t>
      </w:r>
    </w:p>
    <w:p w:rsidR="00E57A2F" w:rsidRDefault="00E57A2F">
      <w:pPr>
        <w:pStyle w:val="BodyPoint2"/>
        <w:tabs>
          <w:tab w:val="left" w:pos="426"/>
        </w:tabs>
        <w:ind w:left="0" w:firstLine="0"/>
        <w:rPr>
          <w:rFonts w:ascii="Century Gothic" w:hAnsi="Century Gothic"/>
        </w:rPr>
      </w:pPr>
      <w:r>
        <w:rPr>
          <w:rFonts w:ascii="Century Gothic" w:hAnsi="Century Gothic"/>
        </w:rPr>
        <w:t xml:space="preserve">8.    Click </w:t>
      </w:r>
      <w:r>
        <w:rPr>
          <w:rFonts w:ascii="Century Gothic" w:hAnsi="Century Gothic"/>
          <w:b/>
        </w:rPr>
        <w:t>Exit</w:t>
      </w:r>
      <w:r>
        <w:rPr>
          <w:rFonts w:ascii="Century Gothic" w:hAnsi="Century Gothic"/>
        </w:rPr>
        <w:t xml:space="preserve"> to exit the TWAIN window.</w:t>
      </w:r>
    </w:p>
    <w:p w:rsidR="00E57A2F" w:rsidRDefault="00E57A2F">
      <w:pPr>
        <w:pStyle w:val="Heading2"/>
        <w:rPr>
          <w:rFonts w:ascii="Arial Black" w:hAnsi="Arial Black"/>
          <w:color w:val="000000"/>
          <w:lang w:val="en-US"/>
        </w:rPr>
      </w:pPr>
      <w:bookmarkStart w:id="26" w:name="__RefHeading__940_527212665"/>
      <w:bookmarkStart w:id="27" w:name="_Toc301165077"/>
      <w:bookmarkEnd w:id="26"/>
      <w:r>
        <w:rPr>
          <w:rFonts w:ascii="Arial Black" w:hAnsi="Arial Black"/>
          <w:color w:val="000000"/>
          <w:lang w:val="en-US"/>
        </w:rPr>
        <w:t>Installing Additional Software</w:t>
      </w:r>
      <w:bookmarkEnd w:id="27"/>
    </w:p>
    <w:p w:rsidR="00E57A2F" w:rsidRDefault="00E57A2F">
      <w:pPr>
        <w:pStyle w:val="BodyText1"/>
        <w:rPr>
          <w:rFonts w:ascii="Century Gothic" w:hAnsi="Century Gothic"/>
        </w:rPr>
        <w:sectPr w:rsidR="00E57A2F" w:rsidSect="00260042">
          <w:pgSz w:w="11906" w:h="16838"/>
          <w:pgMar w:top="1440" w:right="1701" w:bottom="1134" w:left="1701" w:header="720" w:footer="720" w:gutter="0"/>
          <w:cols w:space="720"/>
          <w:docGrid w:linePitch="360"/>
        </w:sectPr>
      </w:pPr>
      <w:r>
        <w:rPr>
          <w:rFonts w:ascii="Century Gothic" w:hAnsi="Century Gothic"/>
        </w:rPr>
        <w:t>Your scanner is TWAIN-compliant and functions with virtually all available TWAIN compatible software.  If you purchase additional software to be used with your scanner, please make sure that it conforms to the TWAIN standard.</w:t>
      </w:r>
    </w:p>
    <w:p w:rsidR="00E57A2F" w:rsidRDefault="00E57A2F">
      <w:pPr>
        <w:pStyle w:val="Heading1"/>
        <w:shd w:val="clear" w:color="auto" w:fill="auto"/>
        <w:rPr>
          <w:rFonts w:ascii="Arial Black" w:hAnsi="Arial Black"/>
          <w:color w:val="000000"/>
        </w:rPr>
      </w:pPr>
      <w:bookmarkStart w:id="28" w:name="_Ref347218142"/>
      <w:bookmarkStart w:id="29" w:name="_Toc301165078"/>
      <w:r>
        <w:rPr>
          <w:rFonts w:ascii="Arial Black" w:hAnsi="Arial Black"/>
          <w:color w:val="000000"/>
        </w:rPr>
        <w:t xml:space="preserve">Chapter II. </w:t>
      </w:r>
      <w:bookmarkEnd w:id="28"/>
      <w:r>
        <w:rPr>
          <w:rFonts w:ascii="Arial Black" w:hAnsi="Arial Black"/>
          <w:color w:val="000000"/>
        </w:rPr>
        <w:t>Scanning</w:t>
      </w:r>
      <w:bookmarkEnd w:id="29"/>
    </w:p>
    <w:p w:rsidR="00E57A2F" w:rsidRDefault="00E57A2F" w:rsidP="00205630">
      <w:pPr>
        <w:pStyle w:val="BodyText1"/>
        <w:rPr>
          <w:rFonts w:ascii="Century Gothic" w:hAnsi="Century Gothic"/>
        </w:rPr>
      </w:pPr>
      <w:bookmarkStart w:id="30" w:name="OLE_LINK7"/>
      <w:r>
        <w:rPr>
          <w:rFonts w:ascii="Century Gothic" w:hAnsi="Century Gothic"/>
        </w:rPr>
        <w:t>The AmbirScan ADF program seamlessly integrates the operation of your scanner with your computer and other peripherals. AmbirScan ADF provides a quick and convenient way to perform various scanning functions.  With AmbirScan ADF, you don't need to adjust settings every time you scan. Simply press any button on the scanner's front panel or click any scanning menu item of AmbirScan ADF on the screen. The scanner starts to scan your paper documents and transfer them to your assigned destination. The destination can be a printer, your E-mail program, files on your disk drives, an image-editing program, etc.</w:t>
      </w:r>
    </w:p>
    <w:p w:rsidR="00E57A2F" w:rsidRDefault="00E57A2F">
      <w:pPr>
        <w:pStyle w:val="BodyText1"/>
        <w:rPr>
          <w:rFonts w:ascii="Century Gothic" w:hAnsi="Century Gothic"/>
        </w:rPr>
      </w:pPr>
      <w:r>
        <w:rPr>
          <w:rFonts w:ascii="Century Gothic" w:hAnsi="Century Gothic"/>
        </w:rPr>
        <w:t xml:space="preserve">Since all documents or images (whether text or pictures) acquired from the scanner are treated by your computer as images, most scanning will be done from an image-editing program where you can view, edit, save and output the scanned images.  A document management program to scan, share and organize images, NewSoft Presto! PageManager 9 has been bundled for your scanner on the included Setup/Application CD-ROM.  It will allow you to alter and correct any scanned images by using a variety of filters, tools and effects. </w:t>
      </w:r>
    </w:p>
    <w:p w:rsidR="00E57A2F" w:rsidRDefault="00E57A2F">
      <w:pPr>
        <w:pStyle w:val="BodyText1"/>
        <w:rPr>
          <w:rFonts w:ascii="Century Gothic" w:hAnsi="Century Gothic"/>
        </w:rPr>
      </w:pPr>
      <w:r>
        <w:rPr>
          <w:rFonts w:ascii="Century Gothic" w:hAnsi="Century Gothic"/>
        </w:rPr>
        <w:t>Need to scan text documents and edit them in a word processor? This is the role of Optical Character Recognition (OCR) software. OCR software converts the image files that are created when scanning text documents into text files that can be viewed, edited and saved by word processors.  An OCR program, ABBYY Fine Reader Sprint 9 has also been bundled on the included Setup/Application CD-ROM.  In order to use the scanner in this way, install the included OCR software.</w:t>
      </w:r>
    </w:p>
    <w:p w:rsidR="00E57A2F" w:rsidRDefault="00E57A2F">
      <w:pPr>
        <w:pStyle w:val="BodyText1"/>
        <w:rPr>
          <w:rFonts w:ascii="Century Gothic" w:hAnsi="Century Gothic"/>
        </w:rPr>
      </w:pPr>
      <w:r>
        <w:rPr>
          <w:rFonts w:ascii="Century Gothic" w:hAnsi="Century Gothic"/>
        </w:rPr>
        <w:t>Please refer to the online help of each program to guide you through any questions you may have while scanning within that program.</w:t>
      </w:r>
    </w:p>
    <w:p w:rsidR="00E57A2F" w:rsidRDefault="00E57A2F">
      <w:pPr>
        <w:pStyle w:val="BodyText1"/>
        <w:rPr>
          <w:rFonts w:ascii="Century Gothic" w:hAnsi="Century Gothic"/>
        </w:rPr>
      </w:pPr>
      <w:r>
        <w:rPr>
          <w:rFonts w:ascii="Century Gothic" w:hAnsi="Century Gothic"/>
        </w:rPr>
        <w:t>This chapter describes three important steps of scanner operations.  Read them thoroughly and follow the instructions to ensure correct use and optimal scanner performance.</w:t>
      </w:r>
    </w:p>
    <w:p w:rsidR="00E57A2F" w:rsidRDefault="00E57A2F">
      <w:pPr>
        <w:pStyle w:val="BodyText2a"/>
        <w:ind w:left="360"/>
        <w:jc w:val="left"/>
        <w:rPr>
          <w:rFonts w:ascii="Century Gothic" w:hAnsi="Century Gothic"/>
        </w:rPr>
      </w:pPr>
      <w:r>
        <w:rPr>
          <w:rFonts w:ascii="Century Gothic" w:hAnsi="Century Gothic"/>
        </w:rPr>
        <w:t>Step 1.  Preparing Documents</w:t>
      </w:r>
    </w:p>
    <w:p w:rsidR="00E57A2F" w:rsidRDefault="00E57A2F">
      <w:pPr>
        <w:pStyle w:val="BodyText2a"/>
        <w:ind w:left="360"/>
        <w:jc w:val="left"/>
        <w:rPr>
          <w:rFonts w:ascii="Century Gothic" w:hAnsi="Century Gothic"/>
        </w:rPr>
      </w:pPr>
      <w:r>
        <w:rPr>
          <w:rFonts w:ascii="Century Gothic" w:hAnsi="Century Gothic"/>
        </w:rPr>
        <w:t xml:space="preserve">Step 2.  </w:t>
      </w:r>
      <w:r>
        <w:fldChar w:fldCharType="begin"/>
      </w:r>
      <w:r>
        <w:instrText xml:space="preserve"> REF _Ref111321207 \h </w:instrText>
      </w:r>
      <w:r>
        <w:fldChar w:fldCharType="end"/>
      </w:r>
      <w:r>
        <w:rPr>
          <w:rFonts w:ascii="Century Gothic" w:hAnsi="Century Gothic"/>
        </w:rPr>
        <w:t>Placing Business Cards, Placing Plastic Cards</w:t>
      </w:r>
    </w:p>
    <w:p w:rsidR="00E57A2F" w:rsidRDefault="00E57A2F">
      <w:pPr>
        <w:pStyle w:val="BodyText2a"/>
        <w:ind w:left="360"/>
        <w:jc w:val="left"/>
        <w:rPr>
          <w:rFonts w:ascii="Century Gothic" w:hAnsi="Century Gothic"/>
        </w:rPr>
      </w:pPr>
      <w:r>
        <w:rPr>
          <w:rFonts w:ascii="Century Gothic" w:hAnsi="Century Gothic"/>
        </w:rPr>
        <w:t>Step 3.  Scanning Documents</w:t>
      </w:r>
    </w:p>
    <w:p w:rsidR="00E57A2F" w:rsidRDefault="00E57A2F">
      <w:pPr>
        <w:suppressAutoHyphens w:val="0"/>
        <w:spacing w:line="240" w:lineRule="auto"/>
        <w:rPr>
          <w:rFonts w:ascii="Century Gothic" w:eastAsia="DFKai-SB" w:hAnsi="Century Gothic"/>
          <w:sz w:val="22"/>
          <w:szCs w:val="22"/>
        </w:rPr>
      </w:pPr>
      <w:r>
        <w:rPr>
          <w:rFonts w:ascii="Century Gothic" w:hAnsi="Century Gothic"/>
        </w:rPr>
        <w:br w:type="page"/>
      </w:r>
    </w:p>
    <w:p w:rsidR="00E57A2F" w:rsidRDefault="00E57A2F">
      <w:pPr>
        <w:pStyle w:val="Heading2"/>
        <w:rPr>
          <w:rFonts w:ascii="Arial Black" w:hAnsi="Arial Black"/>
          <w:color w:val="000000"/>
          <w:lang w:val="en-US"/>
        </w:rPr>
      </w:pPr>
      <w:bookmarkStart w:id="31" w:name="_Ref111491608"/>
      <w:bookmarkStart w:id="32" w:name="_Toc301165079"/>
      <w:r>
        <w:rPr>
          <w:rFonts w:ascii="Arial Black" w:hAnsi="Arial Black"/>
          <w:color w:val="000000"/>
          <w:lang w:val="en-US"/>
        </w:rPr>
        <w:t>Preparing Documents</w:t>
      </w:r>
      <w:bookmarkEnd w:id="31"/>
      <w:bookmarkEnd w:id="32"/>
    </w:p>
    <w:p w:rsidR="00E57A2F" w:rsidRDefault="00E57A2F">
      <w:pPr>
        <w:pStyle w:val="BodyText1"/>
        <w:rPr>
          <w:rFonts w:ascii="Century Gothic" w:hAnsi="Century Gothic"/>
        </w:rPr>
      </w:pPr>
      <w:r>
        <w:rPr>
          <w:rFonts w:ascii="Century Gothic" w:hAnsi="Century Gothic"/>
        </w:rPr>
        <w:t>Proper document preparation prior to the scan can prevent paper feed errors and damages to the scanner.</w:t>
      </w:r>
    </w:p>
    <w:p w:rsidR="00E57A2F" w:rsidRDefault="00E57A2F">
      <w:pPr>
        <w:pStyle w:val="Heading3"/>
        <w:rPr>
          <w:rFonts w:ascii="Arial Black" w:hAnsi="Arial Black"/>
          <w:color w:val="000000"/>
        </w:rPr>
      </w:pPr>
      <w:bookmarkStart w:id="33" w:name="_Toc301165080"/>
      <w:r>
        <w:rPr>
          <w:rFonts w:ascii="Arial Black" w:hAnsi="Arial Black"/>
          <w:color w:val="000000"/>
        </w:rPr>
        <w:t>Checking Document Conditions</w:t>
      </w:r>
      <w:bookmarkEnd w:id="33"/>
    </w:p>
    <w:p w:rsidR="00E57A2F" w:rsidRDefault="00E57A2F">
      <w:pPr>
        <w:pStyle w:val="BodyText-1"/>
        <w:ind w:firstLine="369"/>
        <w:rPr>
          <w:rFonts w:ascii="Century Gothic" w:hAnsi="Century Gothic"/>
        </w:rPr>
      </w:pPr>
      <w:r>
        <w:rPr>
          <w:rFonts w:ascii="Century Gothic" w:hAnsi="Century Gothic"/>
        </w:rPr>
        <w:t>Make sure the size and ream weight of your documents are acceptable by the scanner.  Refer to “Appendix A: Specifications” of this guide for more information.</w:t>
      </w:r>
    </w:p>
    <w:p w:rsidR="00E57A2F" w:rsidRDefault="00E57A2F">
      <w:pPr>
        <w:pStyle w:val="BodyText1"/>
        <w:rPr>
          <w:rFonts w:ascii="Century Gothic" w:hAnsi="Century Gothic"/>
        </w:rPr>
      </w:pPr>
      <w:r>
        <w:rPr>
          <w:rFonts w:ascii="Century Gothic" w:hAnsi="Century Gothic"/>
        </w:rPr>
        <w:t>Scanning multiple documents in a batch from the ADF can increase your work efficiency and make large scanning tasks easier.  The ADF of this scanner accepts a variety of paper and stationery, such as:</w:t>
      </w:r>
    </w:p>
    <w:p w:rsidR="00E57A2F" w:rsidRDefault="00E57A2F" w:rsidP="00B900AA">
      <w:pPr>
        <w:pStyle w:val="BodyPoint1b"/>
        <w:numPr>
          <w:ilvl w:val="1"/>
          <w:numId w:val="17"/>
        </w:numPr>
        <w:rPr>
          <w:rFonts w:ascii="Century Gothic" w:hAnsi="Century Gothic"/>
        </w:rPr>
      </w:pPr>
      <w:r>
        <w:rPr>
          <w:rFonts w:ascii="Century Gothic" w:hAnsi="Century Gothic"/>
        </w:rPr>
        <w:t>Normal paper whose size and ream weight meet the requirements stated in “Appendix A: Specifications” of this guide.</w:t>
      </w:r>
    </w:p>
    <w:p w:rsidR="00E57A2F" w:rsidRDefault="00E57A2F" w:rsidP="00B900AA">
      <w:pPr>
        <w:pStyle w:val="BodyPoint1b"/>
        <w:numPr>
          <w:ilvl w:val="1"/>
          <w:numId w:val="17"/>
        </w:numPr>
        <w:rPr>
          <w:rFonts w:ascii="Century Gothic" w:hAnsi="Century Gothic"/>
        </w:rPr>
      </w:pPr>
      <w:r>
        <w:rPr>
          <w:rFonts w:ascii="Century Gothic" w:hAnsi="Century Gothic"/>
        </w:rPr>
        <w:t>Notched paper</w:t>
      </w:r>
    </w:p>
    <w:p w:rsidR="00E57A2F" w:rsidRDefault="00E57A2F" w:rsidP="00B900AA">
      <w:pPr>
        <w:pStyle w:val="BodyPoint1b"/>
        <w:numPr>
          <w:ilvl w:val="1"/>
          <w:numId w:val="17"/>
        </w:numPr>
        <w:rPr>
          <w:rFonts w:ascii="Century Gothic" w:hAnsi="Century Gothic"/>
        </w:rPr>
      </w:pPr>
      <w:r>
        <w:rPr>
          <w:rFonts w:ascii="Century Gothic" w:hAnsi="Century Gothic"/>
        </w:rPr>
        <w:t>Coated paper (such as brochures)</w:t>
      </w:r>
    </w:p>
    <w:p w:rsidR="00E57A2F" w:rsidRDefault="00E57A2F" w:rsidP="00205630">
      <w:pPr>
        <w:pStyle w:val="BodyPoint1b"/>
        <w:tabs>
          <w:tab w:val="clear" w:pos="480"/>
        </w:tabs>
        <w:ind w:left="960" w:firstLine="0"/>
        <w:rPr>
          <w:rFonts w:ascii="Century Gothic" w:hAnsi="Century Gothic"/>
        </w:rPr>
      </w:pPr>
    </w:p>
    <w:tbl>
      <w:tblPr>
        <w:tblW w:w="0" w:type="auto"/>
        <w:tblInd w:w="1069" w:type="dxa"/>
        <w:tblLayout w:type="fixed"/>
        <w:tblCellMar>
          <w:left w:w="28" w:type="dxa"/>
          <w:right w:w="28" w:type="dxa"/>
        </w:tblCellMar>
        <w:tblLook w:val="0000" w:firstRow="0" w:lastRow="0" w:firstColumn="0" w:lastColumn="0" w:noHBand="0" w:noVBand="0"/>
      </w:tblPr>
      <w:tblGrid>
        <w:gridCol w:w="1800"/>
        <w:gridCol w:w="5118"/>
      </w:tblGrid>
      <w:tr w:rsidR="00E57A2F">
        <w:tc>
          <w:tcPr>
            <w:tcW w:w="1800" w:type="dxa"/>
            <w:tcBorders>
              <w:top w:val="double" w:sz="2" w:space="0" w:color="000000"/>
              <w:left w:val="double" w:sz="2" w:space="0" w:color="000000"/>
              <w:bottom w:val="double" w:sz="2" w:space="0" w:color="000000"/>
            </w:tcBorders>
            <w:vAlign w:val="center"/>
          </w:tcPr>
          <w:p w:rsidR="00E57A2F" w:rsidRDefault="00B64F07">
            <w:pPr>
              <w:pStyle w:val="FigureMB"/>
            </w:pPr>
            <w:r>
              <w:rPr>
                <w:noProof/>
                <w:lang w:eastAsia="en-US" w:bidi="he-IL"/>
              </w:rPr>
              <w:drawing>
                <wp:inline distT="0" distB="0" distL="0" distR="0">
                  <wp:extent cx="863600" cy="431800"/>
                  <wp:effectExtent l="0" t="0" r="0" b="6350"/>
                  <wp:docPr id="25"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118"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rPr>
            </w:pPr>
            <w:r>
              <w:rPr>
                <w:rFonts w:ascii="Century Gothic" w:hAnsi="Century Gothic"/>
              </w:rPr>
              <w:t>To prevent paper feeding errors and damages to the ADF unit, strictly follow the instructions below:</w:t>
            </w:r>
          </w:p>
          <w:p w:rsidR="00E57A2F" w:rsidRDefault="00E57A2F" w:rsidP="00B900AA">
            <w:pPr>
              <w:pStyle w:val="NoteLBullet"/>
              <w:numPr>
                <w:ilvl w:val="2"/>
                <w:numId w:val="17"/>
              </w:numPr>
              <w:tabs>
                <w:tab w:val="left" w:pos="452"/>
              </w:tabs>
              <w:ind w:left="452" w:hanging="360"/>
              <w:jc w:val="both"/>
              <w:rPr>
                <w:rFonts w:ascii="Century Gothic" w:hAnsi="Century Gothic"/>
              </w:rPr>
            </w:pPr>
            <w:r>
              <w:rPr>
                <w:rFonts w:ascii="Century Gothic" w:hAnsi="Century Gothic"/>
              </w:rPr>
              <w:t>Remove all small objects e.g., paper clips, pins, staples or any other fasteners attached before loading the paper into the ADF.</w:t>
            </w:r>
          </w:p>
          <w:p w:rsidR="00E57A2F" w:rsidRDefault="00E57A2F" w:rsidP="00B900AA">
            <w:pPr>
              <w:pStyle w:val="NoteLBullet"/>
              <w:numPr>
                <w:ilvl w:val="2"/>
                <w:numId w:val="17"/>
              </w:numPr>
              <w:tabs>
                <w:tab w:val="left" w:pos="452"/>
              </w:tabs>
              <w:ind w:left="452" w:hanging="360"/>
              <w:jc w:val="both"/>
              <w:rPr>
                <w:rFonts w:ascii="Century Gothic" w:hAnsi="Century Gothic"/>
              </w:rPr>
            </w:pPr>
            <w:r>
              <w:rPr>
                <w:rFonts w:ascii="Century Gothic" w:hAnsi="Century Gothic"/>
              </w:rPr>
              <w:t>Make sure the paper is completely flat with no creased or curled corners.</w:t>
            </w:r>
          </w:p>
          <w:p w:rsidR="00E57A2F" w:rsidRDefault="00E57A2F" w:rsidP="00B900AA">
            <w:pPr>
              <w:pStyle w:val="NoteLBullet"/>
              <w:numPr>
                <w:ilvl w:val="2"/>
                <w:numId w:val="17"/>
              </w:numPr>
              <w:tabs>
                <w:tab w:val="left" w:pos="452"/>
              </w:tabs>
              <w:ind w:left="452" w:hanging="360"/>
              <w:jc w:val="both"/>
              <w:rPr>
                <w:rFonts w:ascii="Century Gothic" w:hAnsi="Century Gothic"/>
              </w:rPr>
            </w:pPr>
            <w:r>
              <w:rPr>
                <w:rFonts w:ascii="Century Gothic" w:hAnsi="Century Gothic"/>
              </w:rPr>
              <w:t>Avoid scanning documents with pencil lead and newspaper clippings as they will make the ADF exposure glass and the inner ADF dirty.  If you have to scan such paper, clean the scanner frequently (refer to Maintenance section of this guide for more information).</w:t>
            </w:r>
          </w:p>
          <w:p w:rsidR="00E57A2F" w:rsidRDefault="00E57A2F" w:rsidP="00B900AA">
            <w:pPr>
              <w:pStyle w:val="NoteLBullet"/>
              <w:numPr>
                <w:ilvl w:val="2"/>
                <w:numId w:val="17"/>
              </w:numPr>
              <w:tabs>
                <w:tab w:val="left" w:pos="452"/>
              </w:tabs>
              <w:ind w:left="452" w:hanging="360"/>
              <w:jc w:val="both"/>
              <w:rPr>
                <w:rFonts w:ascii="Century Gothic" w:hAnsi="Century Gothic"/>
              </w:rPr>
            </w:pPr>
            <w:r>
              <w:rPr>
                <w:rFonts w:ascii="Century Gothic" w:hAnsi="Century Gothic"/>
              </w:rPr>
              <w:t>The paper for each batch scanned by ADF can be of the same or different weights.  However, make sure the length of each scan batch is the same.</w:t>
            </w:r>
          </w:p>
        </w:tc>
      </w:tr>
    </w:tbl>
    <w:p w:rsidR="00E57A2F" w:rsidRDefault="00E57A2F">
      <w:pPr>
        <w:pStyle w:val="BodyText1"/>
        <w:rPr>
          <w:rFonts w:ascii="Century Gothic" w:hAnsi="Century Gothic"/>
        </w:rPr>
      </w:pPr>
      <w:r>
        <w:rPr>
          <w:rFonts w:ascii="Century Gothic" w:hAnsi="Century Gothic"/>
        </w:rPr>
        <w:t>However, don’t use the ADF to scan any of the following documents:</w:t>
      </w:r>
    </w:p>
    <w:p w:rsidR="00E57A2F" w:rsidRDefault="00E57A2F" w:rsidP="00B900AA">
      <w:pPr>
        <w:pStyle w:val="BodyPoint1b"/>
        <w:numPr>
          <w:ilvl w:val="1"/>
          <w:numId w:val="17"/>
        </w:numPr>
        <w:rPr>
          <w:rFonts w:ascii="Century Gothic" w:hAnsi="Century Gothic"/>
        </w:rPr>
      </w:pPr>
      <w:r>
        <w:rPr>
          <w:rFonts w:ascii="Century Gothic" w:hAnsi="Century Gothic"/>
        </w:rPr>
        <w:t>Paper lighter than 14 lb. (50 g/m</w:t>
      </w:r>
      <w:r>
        <w:rPr>
          <w:rFonts w:ascii="Century Gothic" w:hAnsi="Century Gothic"/>
          <w:szCs w:val="22"/>
          <w:vertAlign w:val="superscript"/>
        </w:rPr>
        <w:t>2</w:t>
      </w:r>
      <w:r>
        <w:rPr>
          <w:rFonts w:ascii="Century Gothic" w:hAnsi="Century Gothic"/>
        </w:rPr>
        <w:t>) or heavier than 28 lb. (105 g/m</w:t>
      </w:r>
      <w:r>
        <w:rPr>
          <w:rFonts w:ascii="Century Gothic" w:hAnsi="Century Gothic"/>
          <w:szCs w:val="22"/>
          <w:vertAlign w:val="superscript"/>
        </w:rPr>
        <w:t>2</w:t>
      </w:r>
      <w:r>
        <w:rPr>
          <w:rFonts w:ascii="Century Gothic" w:hAnsi="Century Gothic"/>
        </w:rPr>
        <w:t>)</w:t>
      </w:r>
    </w:p>
    <w:p w:rsidR="00E57A2F" w:rsidRDefault="00E57A2F" w:rsidP="00B900AA">
      <w:pPr>
        <w:pStyle w:val="BodyPoint1b"/>
        <w:numPr>
          <w:ilvl w:val="1"/>
          <w:numId w:val="17"/>
        </w:numPr>
        <w:rPr>
          <w:rFonts w:ascii="Century Gothic" w:hAnsi="Century Gothic"/>
        </w:rPr>
      </w:pPr>
      <w:r>
        <w:rPr>
          <w:rFonts w:ascii="Century Gothic" w:hAnsi="Century Gothic"/>
        </w:rPr>
        <w:t>Paper with clips or staples attached</w:t>
      </w:r>
    </w:p>
    <w:p w:rsidR="00E57A2F" w:rsidRDefault="00E57A2F" w:rsidP="00B900AA">
      <w:pPr>
        <w:pStyle w:val="BodyPoint1b"/>
        <w:numPr>
          <w:ilvl w:val="1"/>
          <w:numId w:val="17"/>
        </w:numPr>
        <w:rPr>
          <w:rFonts w:ascii="Century Gothic" w:hAnsi="Century Gothic"/>
        </w:rPr>
      </w:pPr>
      <w:r>
        <w:rPr>
          <w:rFonts w:ascii="Century Gothic" w:hAnsi="Century Gothic"/>
        </w:rPr>
        <w:t>Paper with inconsistent thickness, e.g., envelopes</w:t>
      </w:r>
    </w:p>
    <w:p w:rsidR="00E57A2F" w:rsidRDefault="00E57A2F" w:rsidP="00B900AA">
      <w:pPr>
        <w:pStyle w:val="BodyPoint1b"/>
        <w:numPr>
          <w:ilvl w:val="1"/>
          <w:numId w:val="17"/>
        </w:numPr>
        <w:rPr>
          <w:rFonts w:ascii="Century Gothic" w:hAnsi="Century Gothic"/>
        </w:rPr>
      </w:pPr>
      <w:r>
        <w:rPr>
          <w:rFonts w:ascii="Century Gothic" w:hAnsi="Century Gothic"/>
        </w:rPr>
        <w:t>Paper with wrinkles, curls, folds, or tears</w:t>
      </w:r>
    </w:p>
    <w:p w:rsidR="00E57A2F" w:rsidRDefault="00E57A2F" w:rsidP="00B900AA">
      <w:pPr>
        <w:pStyle w:val="BodyPoint1b"/>
        <w:numPr>
          <w:ilvl w:val="1"/>
          <w:numId w:val="17"/>
        </w:numPr>
        <w:rPr>
          <w:rFonts w:ascii="Century Gothic" w:hAnsi="Century Gothic"/>
        </w:rPr>
      </w:pPr>
      <w:r>
        <w:rPr>
          <w:rFonts w:ascii="Century Gothic" w:hAnsi="Century Gothic"/>
        </w:rPr>
        <w:t>Paper with an odd (non-rectangular) shape</w:t>
      </w:r>
    </w:p>
    <w:p w:rsidR="00E57A2F" w:rsidRDefault="00E57A2F" w:rsidP="00B900AA">
      <w:pPr>
        <w:pStyle w:val="BodyPoint1b"/>
        <w:numPr>
          <w:ilvl w:val="1"/>
          <w:numId w:val="17"/>
        </w:numPr>
        <w:rPr>
          <w:rFonts w:ascii="Century Gothic" w:hAnsi="Century Gothic"/>
        </w:rPr>
      </w:pPr>
      <w:r>
        <w:rPr>
          <w:rFonts w:ascii="Century Gothic" w:hAnsi="Century Gothic"/>
        </w:rPr>
        <w:t>Tracing paper</w:t>
      </w:r>
    </w:p>
    <w:p w:rsidR="00E57A2F" w:rsidRDefault="00E57A2F" w:rsidP="00B900AA">
      <w:pPr>
        <w:pStyle w:val="BodyPoint1b"/>
        <w:numPr>
          <w:ilvl w:val="1"/>
          <w:numId w:val="17"/>
        </w:numPr>
        <w:rPr>
          <w:rFonts w:ascii="Century Gothic" w:hAnsi="Century Gothic"/>
        </w:rPr>
      </w:pPr>
      <w:r>
        <w:rPr>
          <w:rFonts w:ascii="Century Gothic" w:hAnsi="Century Gothic"/>
        </w:rPr>
        <w:t>Carbon paper, pressure sensitive paper, carbonless paper</w:t>
      </w:r>
    </w:p>
    <w:p w:rsidR="00E57A2F" w:rsidRDefault="00E57A2F" w:rsidP="00B900AA">
      <w:pPr>
        <w:pStyle w:val="BodyPoint1b"/>
        <w:numPr>
          <w:ilvl w:val="1"/>
          <w:numId w:val="17"/>
        </w:numPr>
        <w:rPr>
          <w:rFonts w:ascii="Century Gothic" w:hAnsi="Century Gothic"/>
        </w:rPr>
      </w:pPr>
      <w:r>
        <w:rPr>
          <w:rFonts w:ascii="Century Gothic" w:hAnsi="Century Gothic"/>
        </w:rPr>
        <w:t>Items other than paper, e.g., cloth, metal foil.</w:t>
      </w:r>
    </w:p>
    <w:p w:rsidR="00E57A2F" w:rsidRDefault="00E57A2F" w:rsidP="00205630">
      <w:pPr>
        <w:pStyle w:val="BodyPoint1b"/>
        <w:tabs>
          <w:tab w:val="clear" w:pos="480"/>
        </w:tabs>
        <w:ind w:left="960" w:firstLine="0"/>
        <w:rPr>
          <w:rFonts w:ascii="Century Gothic" w:hAnsi="Century Gothic"/>
        </w:rPr>
      </w:pPr>
    </w:p>
    <w:tbl>
      <w:tblPr>
        <w:tblW w:w="0" w:type="auto"/>
        <w:tblInd w:w="1069" w:type="dxa"/>
        <w:tblLayout w:type="fixed"/>
        <w:tblCellMar>
          <w:left w:w="28" w:type="dxa"/>
          <w:right w:w="28" w:type="dxa"/>
        </w:tblCellMar>
        <w:tblLook w:val="0000" w:firstRow="0" w:lastRow="0" w:firstColumn="0" w:lastColumn="0" w:noHBand="0" w:noVBand="0"/>
      </w:tblPr>
      <w:tblGrid>
        <w:gridCol w:w="1800"/>
        <w:gridCol w:w="5153"/>
      </w:tblGrid>
      <w:tr w:rsidR="00E57A2F">
        <w:tc>
          <w:tcPr>
            <w:tcW w:w="1800" w:type="dxa"/>
            <w:tcBorders>
              <w:top w:val="double" w:sz="2" w:space="0" w:color="000000"/>
              <w:left w:val="double" w:sz="2" w:space="0" w:color="000000"/>
              <w:bottom w:val="double" w:sz="2" w:space="0" w:color="000000"/>
            </w:tcBorders>
            <w:vAlign w:val="center"/>
          </w:tcPr>
          <w:p w:rsidR="00E57A2F" w:rsidRDefault="00B64F07">
            <w:pPr>
              <w:pStyle w:val="FigureMB"/>
            </w:pPr>
            <w:r>
              <w:rPr>
                <w:noProof/>
                <w:lang w:eastAsia="en-US" w:bidi="he-IL"/>
              </w:rPr>
              <w:drawing>
                <wp:inline distT="0" distB="0" distL="0" distR="0">
                  <wp:extent cx="863600" cy="431800"/>
                  <wp:effectExtent l="0" t="0" r="0" b="6350"/>
                  <wp:docPr id="26"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153" w:type="dxa"/>
            <w:tcBorders>
              <w:top w:val="double" w:sz="2" w:space="0" w:color="000000"/>
              <w:bottom w:val="double" w:sz="2" w:space="0" w:color="000000"/>
              <w:right w:val="double" w:sz="2" w:space="0" w:color="000000"/>
            </w:tcBorders>
          </w:tcPr>
          <w:p w:rsidR="00E57A2F" w:rsidRDefault="00E57A2F" w:rsidP="00B900AA">
            <w:pPr>
              <w:pStyle w:val="NoteLBullet"/>
              <w:numPr>
                <w:ilvl w:val="0"/>
                <w:numId w:val="7"/>
              </w:numPr>
              <w:jc w:val="both"/>
              <w:rPr>
                <w:rFonts w:ascii="Century Gothic" w:hAnsi="Century Gothic"/>
              </w:rPr>
            </w:pPr>
            <w:r>
              <w:rPr>
                <w:rFonts w:ascii="Century Gothic" w:hAnsi="Century Gothic"/>
              </w:rPr>
              <w:t xml:space="preserve">DO NOT use the ADF to scan photographs or valuable document originals; wrinkles or other damages can result if paper feeds improperly. </w:t>
            </w:r>
          </w:p>
          <w:p w:rsidR="00E57A2F" w:rsidRDefault="00E57A2F" w:rsidP="00B900AA">
            <w:pPr>
              <w:pStyle w:val="NoteLBullet"/>
              <w:numPr>
                <w:ilvl w:val="0"/>
                <w:numId w:val="7"/>
              </w:numPr>
              <w:jc w:val="both"/>
              <w:rPr>
                <w:rFonts w:ascii="Arial Black" w:hAnsi="Arial Black"/>
                <w:color w:val="000000"/>
              </w:rPr>
            </w:pPr>
            <w:r>
              <w:rPr>
                <w:rFonts w:ascii="Century Gothic" w:hAnsi="Century Gothic"/>
              </w:rPr>
              <w:t>DO NOT place paper with wet ink or correction fluid into the ADF.  Wait enough time to allow to dry before scanning.</w:t>
            </w:r>
          </w:p>
        </w:tc>
      </w:tr>
    </w:tbl>
    <w:p w:rsidR="00E57A2F" w:rsidRDefault="00E57A2F">
      <w:pPr>
        <w:pStyle w:val="Heading3"/>
      </w:pPr>
      <w:bookmarkStart w:id="34" w:name="_Toc301165081"/>
      <w:r>
        <w:rPr>
          <w:rFonts w:ascii="Arial Black" w:hAnsi="Arial Black"/>
          <w:color w:val="000000"/>
        </w:rPr>
        <w:t>Loosening Documents</w:t>
      </w:r>
      <w:bookmarkEnd w:id="34"/>
      <w:r>
        <w:t xml:space="preserve"> </w:t>
      </w:r>
    </w:p>
    <w:p w:rsidR="00E57A2F" w:rsidRDefault="00E57A2F">
      <w:pPr>
        <w:pStyle w:val="BodyText1"/>
        <w:rPr>
          <w:rFonts w:ascii="Century Gothic" w:hAnsi="Century Gothic"/>
        </w:rPr>
      </w:pPr>
      <w:r>
        <w:rPr>
          <w:rFonts w:ascii="Century Gothic" w:hAnsi="Century Gothic"/>
        </w:rPr>
        <w:t>Before loading a stack of documents into the ADF, loosen them as follows:</w:t>
      </w:r>
    </w:p>
    <w:p w:rsidR="00E57A2F" w:rsidRDefault="00E57A2F">
      <w:pPr>
        <w:pStyle w:val="BodyPoint2"/>
        <w:rPr>
          <w:rFonts w:ascii="Century Gothic" w:hAnsi="Century Gothic"/>
        </w:rPr>
      </w:pPr>
      <w:r>
        <w:rPr>
          <w:rFonts w:ascii="Century Gothic" w:hAnsi="Century Gothic"/>
        </w:rPr>
        <w:t>1.</w:t>
      </w:r>
      <w:r>
        <w:rPr>
          <w:rFonts w:ascii="Century Gothic" w:hAnsi="Century Gothic"/>
        </w:rPr>
        <w:tab/>
        <w:t>Fan the documents so that no two pages are sticking together.</w:t>
      </w:r>
    </w:p>
    <w:p w:rsidR="00E57A2F" w:rsidRDefault="00E57A2F">
      <w:pPr>
        <w:pStyle w:val="BodyPoint2"/>
        <w:rPr>
          <w:rFonts w:ascii="Century Gothic" w:hAnsi="Century Gothic"/>
        </w:rPr>
      </w:pPr>
      <w:r>
        <w:rPr>
          <w:rFonts w:ascii="Century Gothic" w:hAnsi="Century Gothic"/>
        </w:rPr>
        <w:t>2.</w:t>
      </w:r>
      <w:r>
        <w:rPr>
          <w:rFonts w:ascii="Century Gothic" w:hAnsi="Century Gothic"/>
        </w:rPr>
        <w:tab/>
        <w:t>Hold the documents upside down with both hands, and then gently push them onto a flat surface to align the edges of all documents.</w:t>
      </w:r>
    </w:p>
    <w:p w:rsidR="00E57A2F" w:rsidRDefault="00E57A2F">
      <w:pPr>
        <w:pStyle w:val="FigureM"/>
        <w:rPr>
          <w:rFonts w:ascii="Century Gothic" w:hAnsi="Century Gothic"/>
        </w:rPr>
      </w:pPr>
      <w:r>
        <w:tab/>
      </w:r>
      <w:r>
        <w:tab/>
      </w:r>
      <w:r w:rsidR="00B64F07">
        <w:rPr>
          <w:rFonts w:ascii="PMingLiU" w:eastAsia="PMingLiU"/>
          <w:noProof/>
          <w:color w:val="FF0000"/>
          <w:sz w:val="24"/>
          <w:lang w:eastAsia="en-US" w:bidi="he-IL"/>
        </w:rPr>
        <w:drawing>
          <wp:inline distT="0" distB="0" distL="0" distR="0">
            <wp:extent cx="2120900" cy="1574800"/>
            <wp:effectExtent l="0" t="0" r="0" b="6350"/>
            <wp:docPr id="27"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0900" cy="1574800"/>
                    </a:xfrm>
                    <a:prstGeom prst="rect">
                      <a:avLst/>
                    </a:prstGeom>
                    <a:solidFill>
                      <a:srgbClr val="FFFFFF"/>
                    </a:solidFill>
                    <a:ln>
                      <a:noFill/>
                    </a:ln>
                  </pic:spPr>
                </pic:pic>
              </a:graphicData>
            </a:graphic>
          </wp:inline>
        </w:drawing>
      </w:r>
    </w:p>
    <w:p w:rsidR="00E57A2F" w:rsidRDefault="00E57A2F">
      <w:pPr>
        <w:pStyle w:val="BodyText1"/>
        <w:rPr>
          <w:rFonts w:ascii="Century Gothic" w:hAnsi="Century Gothic"/>
        </w:rPr>
      </w:pPr>
      <w:r>
        <w:rPr>
          <w:rFonts w:ascii="Century Gothic" w:hAnsi="Century Gothic"/>
        </w:rPr>
        <w:t>This will allow documents being fed into the ADF one at a time and prevent paper-feeding errors.</w:t>
      </w:r>
    </w:p>
    <w:p w:rsidR="00E57A2F" w:rsidRDefault="00E57A2F">
      <w:pPr>
        <w:pStyle w:val="Heading2"/>
        <w:rPr>
          <w:rFonts w:ascii="Arial Black" w:hAnsi="Arial Black"/>
          <w:color w:val="000000"/>
          <w:lang w:val="en-US"/>
        </w:rPr>
      </w:pPr>
      <w:bookmarkStart w:id="35" w:name="_Toc301165082"/>
      <w:r>
        <w:rPr>
          <w:rFonts w:ascii="Arial Black" w:hAnsi="Arial Black"/>
          <w:color w:val="000000"/>
          <w:lang w:val="en-US"/>
        </w:rPr>
        <w:t>Placing Documents</w:t>
      </w:r>
      <w:bookmarkEnd w:id="35"/>
    </w:p>
    <w:p w:rsidR="00E57A2F" w:rsidRDefault="00E57A2F">
      <w:pPr>
        <w:pStyle w:val="BodyPoint2"/>
        <w:tabs>
          <w:tab w:val="left" w:pos="720"/>
        </w:tabs>
        <w:ind w:left="720" w:hanging="360"/>
        <w:rPr>
          <w:rFonts w:ascii="Century Gothic" w:hAnsi="Century Gothic"/>
        </w:rPr>
      </w:pPr>
      <w:r>
        <w:t>1.</w:t>
      </w:r>
      <w:r>
        <w:tab/>
      </w:r>
      <w:r>
        <w:rPr>
          <w:rFonts w:ascii="Century Gothic" w:hAnsi="Century Gothic"/>
        </w:rPr>
        <w:t xml:space="preserve">Load the documents, headfirst and face down, toward the center of the ADF paper chute and all the way into the ADF until touching the bottom.  </w:t>
      </w:r>
    </w:p>
    <w:p w:rsidR="00E57A2F" w:rsidRDefault="00E57A2F">
      <w:pPr>
        <w:pStyle w:val="BodyPoint2"/>
        <w:tabs>
          <w:tab w:val="left" w:pos="720"/>
        </w:tabs>
        <w:ind w:left="720" w:hanging="360"/>
        <w:rPr>
          <w:rFonts w:ascii="Century Gothic" w:hAnsi="Century Gothic"/>
        </w:rPr>
      </w:pPr>
      <w:r>
        <w:rPr>
          <w:rFonts w:ascii="Century Gothic" w:hAnsi="Century Gothic"/>
        </w:rPr>
        <w:tab/>
        <w:t xml:space="preserve">For single-sided scans, load the documents face down so that the side to be scanned faces towards the paper chute.  </w:t>
      </w:r>
    </w:p>
    <w:p w:rsidR="00E57A2F" w:rsidRDefault="00E57A2F">
      <w:pPr>
        <w:pStyle w:val="BodyPoint2"/>
        <w:tabs>
          <w:tab w:val="left" w:pos="720"/>
        </w:tabs>
        <w:ind w:left="720" w:hanging="360"/>
      </w:pPr>
      <w:r>
        <w:rPr>
          <w:rFonts w:ascii="Century Gothic" w:hAnsi="Century Gothic"/>
        </w:rPr>
        <w:tab/>
        <w:t>For double-sided scans, load the desired page order of documents face down so that the side to be scanned faces towards the paper chute.  If you wish to scan both sides of a single page, the page need only pass through the ADF once. Set the scan type to “Duplex” in the AmbirScan ADF interface.</w:t>
      </w:r>
      <w:r>
        <w:t xml:space="preserve"> </w:t>
      </w:r>
    </w:p>
    <w:p w:rsidR="00E57A2F" w:rsidRDefault="00B64F07">
      <w:pPr>
        <w:pStyle w:val="FigureM"/>
        <w:tabs>
          <w:tab w:val="left" w:pos="720"/>
        </w:tabs>
        <w:ind w:left="720" w:hanging="360"/>
        <w:rPr>
          <w:rFonts w:ascii="Century Gothic" w:hAnsi="Century Gothic"/>
        </w:rPr>
      </w:pPr>
      <w:r>
        <w:rPr>
          <w:noProof/>
          <w:lang w:eastAsia="en-US" w:bidi="he-IL"/>
        </w:rPr>
        <w:drawing>
          <wp:inline distT="0" distB="0" distL="0" distR="0">
            <wp:extent cx="2095500" cy="2095500"/>
            <wp:effectExtent l="0" t="0" r="0" b="0"/>
            <wp:docPr id="28"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solidFill>
                      <a:srgbClr val="FFFFFF"/>
                    </a:solidFill>
                    <a:ln>
                      <a:noFill/>
                    </a:ln>
                  </pic:spPr>
                </pic:pic>
              </a:graphicData>
            </a:graphic>
          </wp:inline>
        </w:drawing>
      </w:r>
    </w:p>
    <w:p w:rsidR="00E57A2F" w:rsidRDefault="00E57A2F" w:rsidP="00B900AA">
      <w:pPr>
        <w:pStyle w:val="BodyPoint2"/>
        <w:numPr>
          <w:ilvl w:val="0"/>
          <w:numId w:val="3"/>
        </w:numPr>
        <w:tabs>
          <w:tab w:val="clear" w:pos="729"/>
          <w:tab w:val="left" w:pos="720"/>
        </w:tabs>
        <w:ind w:left="720" w:hanging="369"/>
        <w:rPr>
          <w:rFonts w:ascii="Century Gothic" w:hAnsi="Century Gothic"/>
        </w:rPr>
      </w:pPr>
      <w:r>
        <w:rPr>
          <w:rFonts w:ascii="Century Gothic" w:hAnsi="Century Gothic"/>
        </w:rPr>
        <w:t>If you need to scan longer documents, pull out the paper chute extension and stacker to provide further support for the documents.</w:t>
      </w:r>
    </w:p>
    <w:p w:rsidR="00E57A2F" w:rsidRDefault="00E57A2F">
      <w:pPr>
        <w:pStyle w:val="SpecText"/>
        <w:tabs>
          <w:tab w:val="left" w:pos="720"/>
        </w:tabs>
        <w:ind w:left="720" w:hanging="360"/>
      </w:pPr>
    </w:p>
    <w:p w:rsidR="00E57A2F" w:rsidRDefault="00B64F07">
      <w:pPr>
        <w:pStyle w:val="FigureM"/>
        <w:tabs>
          <w:tab w:val="left" w:pos="720"/>
        </w:tabs>
        <w:ind w:left="720" w:hanging="360"/>
      </w:pPr>
      <w:r>
        <w:rPr>
          <w:noProof/>
          <w:lang w:eastAsia="en-US" w:bidi="he-IL"/>
        </w:rPr>
        <w:drawing>
          <wp:inline distT="0" distB="0" distL="0" distR="0">
            <wp:extent cx="2286000" cy="2044700"/>
            <wp:effectExtent l="0" t="0" r="0" b="0"/>
            <wp:docPr id="29"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2044700"/>
                    </a:xfrm>
                    <a:prstGeom prst="rect">
                      <a:avLst/>
                    </a:prstGeom>
                    <a:solidFill>
                      <a:srgbClr val="FFFFFF"/>
                    </a:solidFill>
                    <a:ln>
                      <a:noFill/>
                    </a:ln>
                  </pic:spPr>
                </pic:pic>
              </a:graphicData>
            </a:graphic>
          </wp:inline>
        </w:drawing>
      </w:r>
    </w:p>
    <w:p w:rsidR="00E57A2F" w:rsidRDefault="00E57A2F">
      <w:pPr>
        <w:pStyle w:val="FigureM"/>
        <w:tabs>
          <w:tab w:val="left" w:pos="720"/>
        </w:tabs>
        <w:ind w:left="720" w:hanging="360"/>
      </w:pPr>
    </w:p>
    <w:p w:rsidR="00E57A2F" w:rsidRDefault="00E57A2F">
      <w:pPr>
        <w:pStyle w:val="FigureM"/>
        <w:tabs>
          <w:tab w:val="left" w:pos="720"/>
        </w:tabs>
        <w:ind w:left="720" w:hanging="360"/>
      </w:pPr>
    </w:p>
    <w:p w:rsidR="00E57A2F" w:rsidRDefault="00E57A2F" w:rsidP="00B900AA">
      <w:pPr>
        <w:pStyle w:val="BodyPoint2"/>
        <w:numPr>
          <w:ilvl w:val="0"/>
          <w:numId w:val="3"/>
        </w:numPr>
        <w:tabs>
          <w:tab w:val="clear" w:pos="729"/>
          <w:tab w:val="left" w:pos="720"/>
        </w:tabs>
        <w:ind w:left="720" w:hanging="369"/>
        <w:rPr>
          <w:rFonts w:ascii="Century Gothic" w:hAnsi="Century Gothic"/>
        </w:rPr>
      </w:pPr>
      <w:r>
        <w:rPr>
          <w:rFonts w:ascii="Century Gothic" w:hAnsi="Century Gothic"/>
        </w:rPr>
        <w:t xml:space="preserve">Adjust the paper width slider for the paper size you are using.  The paper width slider should be gently touching both sides of the documents.  </w:t>
      </w:r>
    </w:p>
    <w:p w:rsidR="00E57A2F" w:rsidRDefault="00B64F07">
      <w:pPr>
        <w:pStyle w:val="BodyPoint2"/>
        <w:tabs>
          <w:tab w:val="left" w:pos="720"/>
        </w:tabs>
        <w:ind w:left="720" w:hanging="360"/>
        <w:jc w:val="center"/>
      </w:pPr>
      <w:r>
        <w:rPr>
          <w:noProof/>
          <w:lang w:eastAsia="en-US" w:bidi="he-IL"/>
        </w:rPr>
        <w:drawing>
          <wp:inline distT="0" distB="0" distL="0" distR="0">
            <wp:extent cx="1689100" cy="1790700"/>
            <wp:effectExtent l="0" t="0" r="6350" b="0"/>
            <wp:docPr id="30"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9100" cy="1790700"/>
                    </a:xfrm>
                    <a:prstGeom prst="rect">
                      <a:avLst/>
                    </a:prstGeom>
                    <a:solidFill>
                      <a:srgbClr val="FFFFFF"/>
                    </a:solidFill>
                    <a:ln>
                      <a:noFill/>
                    </a:ln>
                  </pic:spPr>
                </pic:pic>
              </a:graphicData>
            </a:graphic>
          </wp:inline>
        </w:drawing>
      </w:r>
    </w:p>
    <w:p w:rsidR="00E57A2F" w:rsidRDefault="00E57A2F">
      <w:pPr>
        <w:suppressAutoHyphens w:val="0"/>
        <w:spacing w:line="240" w:lineRule="auto"/>
        <w:rPr>
          <w:rFonts w:ascii="Arial" w:hAnsi="Arial"/>
          <w:sz w:val="22"/>
        </w:rPr>
      </w:pPr>
      <w:r>
        <w:br w:type="page"/>
      </w:r>
    </w:p>
    <w:p w:rsidR="00E57A2F" w:rsidRDefault="00E57A2F">
      <w:pPr>
        <w:pStyle w:val="BodyPoint2"/>
        <w:tabs>
          <w:tab w:val="left" w:pos="720"/>
        </w:tabs>
        <w:ind w:left="720" w:hanging="360"/>
        <w:jc w:val="center"/>
      </w:pPr>
    </w:p>
    <w:tbl>
      <w:tblPr>
        <w:tblW w:w="0" w:type="auto"/>
        <w:tblInd w:w="1069" w:type="dxa"/>
        <w:tblLayout w:type="fixed"/>
        <w:tblCellMar>
          <w:left w:w="28" w:type="dxa"/>
          <w:right w:w="28" w:type="dxa"/>
        </w:tblCellMar>
        <w:tblLook w:val="0000" w:firstRow="0" w:lastRow="0" w:firstColumn="0" w:lastColumn="0" w:noHBand="0" w:noVBand="0"/>
      </w:tblPr>
      <w:tblGrid>
        <w:gridCol w:w="1800"/>
        <w:gridCol w:w="5118"/>
      </w:tblGrid>
      <w:tr w:rsidR="00E57A2F">
        <w:tc>
          <w:tcPr>
            <w:tcW w:w="1800" w:type="dxa"/>
            <w:tcBorders>
              <w:top w:val="double" w:sz="2" w:space="0" w:color="000000"/>
              <w:left w:val="double" w:sz="2" w:space="0" w:color="000000"/>
              <w:bottom w:val="double" w:sz="2" w:space="0" w:color="000000"/>
            </w:tcBorders>
            <w:vAlign w:val="center"/>
          </w:tcPr>
          <w:p w:rsidR="00E57A2F" w:rsidRDefault="00B64F07">
            <w:pPr>
              <w:pStyle w:val="FigureMB"/>
            </w:pPr>
            <w:r>
              <w:rPr>
                <w:noProof/>
                <w:lang w:eastAsia="en-US" w:bidi="he-IL"/>
              </w:rPr>
              <w:drawing>
                <wp:inline distT="0" distB="0" distL="0" distR="0">
                  <wp:extent cx="863600" cy="431800"/>
                  <wp:effectExtent l="0" t="0" r="0" b="6350"/>
                  <wp:docPr id="31"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118" w:type="dxa"/>
            <w:tcBorders>
              <w:top w:val="double" w:sz="2" w:space="0" w:color="000000"/>
              <w:bottom w:val="double" w:sz="2" w:space="0" w:color="000000"/>
              <w:right w:val="double" w:sz="2" w:space="0" w:color="000000"/>
            </w:tcBorders>
          </w:tcPr>
          <w:p w:rsidR="00E57A2F" w:rsidRDefault="00E57A2F" w:rsidP="00B900AA">
            <w:pPr>
              <w:pStyle w:val="NoteLBullet"/>
              <w:numPr>
                <w:ilvl w:val="0"/>
                <w:numId w:val="19"/>
              </w:numPr>
              <w:jc w:val="both"/>
              <w:rPr>
                <w:rFonts w:ascii="Century Gothic" w:hAnsi="Century Gothic"/>
              </w:rPr>
            </w:pPr>
            <w:r>
              <w:rPr>
                <w:rFonts w:ascii="Century Gothic" w:hAnsi="Century Gothic"/>
              </w:rPr>
              <w:t>DO NOT load more than 100 sheets of paper (70 g/m</w:t>
            </w:r>
            <w:r>
              <w:rPr>
                <w:rFonts w:ascii="Century Gothic" w:hAnsi="Century Gothic"/>
                <w:szCs w:val="22"/>
                <w:vertAlign w:val="superscript"/>
              </w:rPr>
              <w:t>2</w:t>
            </w:r>
            <w:r>
              <w:rPr>
                <w:rFonts w:ascii="Century Gothic" w:hAnsi="Century Gothic"/>
              </w:rPr>
              <w:t>, 18 lb.) to the ADF.</w:t>
            </w:r>
          </w:p>
          <w:p w:rsidR="00E57A2F" w:rsidRDefault="00E57A2F" w:rsidP="00B900AA">
            <w:pPr>
              <w:pStyle w:val="NoteLBullet"/>
              <w:numPr>
                <w:ilvl w:val="0"/>
                <w:numId w:val="19"/>
              </w:numPr>
              <w:jc w:val="both"/>
              <w:rPr>
                <w:rFonts w:ascii="Century Gothic" w:hAnsi="Century Gothic"/>
              </w:rPr>
            </w:pPr>
            <w:r>
              <w:rPr>
                <w:rFonts w:ascii="Century Gothic" w:hAnsi="Century Gothic"/>
              </w:rPr>
              <w:t>Paper scanned from the ADF must be a minimum of 5.08 x 5.08 cm (2” x 2”, W x L).</w:t>
            </w:r>
          </w:p>
          <w:p w:rsidR="00E57A2F" w:rsidRDefault="00E57A2F" w:rsidP="00B900AA">
            <w:pPr>
              <w:pStyle w:val="NoteLBullet"/>
              <w:numPr>
                <w:ilvl w:val="0"/>
                <w:numId w:val="19"/>
              </w:numPr>
              <w:jc w:val="both"/>
              <w:rPr>
                <w:rFonts w:ascii="Century Gothic" w:hAnsi="Century Gothic"/>
              </w:rPr>
            </w:pPr>
            <w:r>
              <w:rPr>
                <w:rFonts w:ascii="Century Gothic" w:hAnsi="Century Gothic"/>
              </w:rPr>
              <w:t>Make sure there are no gaps between the document stack and the paper-width slider; otherwise, the scanned images can be skewed.</w:t>
            </w:r>
          </w:p>
          <w:p w:rsidR="00E57A2F" w:rsidRDefault="00E57A2F" w:rsidP="00B900AA">
            <w:pPr>
              <w:pStyle w:val="NoteLBullet"/>
              <w:numPr>
                <w:ilvl w:val="0"/>
                <w:numId w:val="19"/>
              </w:numPr>
              <w:jc w:val="both"/>
              <w:rPr>
                <w:rFonts w:ascii="Century Gothic" w:hAnsi="Century Gothic"/>
              </w:rPr>
            </w:pPr>
            <w:r>
              <w:rPr>
                <w:rFonts w:ascii="Century Gothic" w:hAnsi="Century Gothic"/>
              </w:rPr>
              <w:t>Although the documents should be loaded firmly in place ensuring optimum scanning accuracy, they should never be wedged in so tightly that the process of feeding them through the scanner is strained.</w:t>
            </w:r>
          </w:p>
          <w:p w:rsidR="00E57A2F" w:rsidRDefault="00E57A2F" w:rsidP="00B900AA">
            <w:pPr>
              <w:pStyle w:val="NoteLBullet"/>
              <w:numPr>
                <w:ilvl w:val="0"/>
                <w:numId w:val="19"/>
              </w:numPr>
              <w:jc w:val="both"/>
              <w:rPr>
                <w:rFonts w:ascii="Century Gothic" w:hAnsi="Century Gothic"/>
              </w:rPr>
            </w:pPr>
            <w:r>
              <w:rPr>
                <w:rFonts w:ascii="Century Gothic" w:hAnsi="Century Gothic"/>
              </w:rPr>
              <w:t>Do not load additional paper into the ADF while the unit is feeding and scanning.</w:t>
            </w:r>
          </w:p>
        </w:tc>
      </w:tr>
    </w:tbl>
    <w:p w:rsidR="00E57A2F" w:rsidRDefault="00E57A2F">
      <w:pPr>
        <w:pStyle w:val="Heading2"/>
        <w:rPr>
          <w:rFonts w:ascii="Arial Black" w:hAnsi="Arial Black"/>
          <w:color w:val="000000"/>
          <w:lang w:val="en-US"/>
        </w:rPr>
      </w:pPr>
      <w:bookmarkStart w:id="36" w:name="_Toc301165083"/>
      <w:bookmarkStart w:id="37" w:name="__RefHeading__948_527212665"/>
      <w:r>
        <w:rPr>
          <w:rFonts w:ascii="Arial Black" w:hAnsi="Arial Black"/>
          <w:color w:val="000000"/>
          <w:lang w:val="en-US"/>
        </w:rPr>
        <w:t>Placing Business Cards</w:t>
      </w:r>
      <w:bookmarkEnd w:id="36"/>
    </w:p>
    <w:p w:rsidR="00E57A2F" w:rsidRDefault="00E57A2F" w:rsidP="00B900AA">
      <w:pPr>
        <w:pStyle w:val="BodyPoint2"/>
        <w:numPr>
          <w:ilvl w:val="0"/>
          <w:numId w:val="4"/>
        </w:numPr>
        <w:tabs>
          <w:tab w:val="left" w:pos="720"/>
        </w:tabs>
        <w:ind w:left="720" w:hanging="369"/>
        <w:rPr>
          <w:rFonts w:ascii="Century Gothic" w:hAnsi="Century Gothic"/>
        </w:rPr>
      </w:pPr>
      <w:r>
        <w:rPr>
          <w:rFonts w:ascii="Century Gothic" w:hAnsi="Century Gothic"/>
        </w:rPr>
        <w:t xml:space="preserve">Horizontally load the business cards, headfirst and face down, toward the center of the ADF and all the way into the ADF until touching the bottom.   </w:t>
      </w:r>
    </w:p>
    <w:p w:rsidR="00E57A2F" w:rsidRDefault="00E57A2F">
      <w:pPr>
        <w:pStyle w:val="BodyPoint2"/>
        <w:tabs>
          <w:tab w:val="left" w:pos="720"/>
        </w:tabs>
        <w:ind w:left="720" w:hanging="360"/>
        <w:rPr>
          <w:rFonts w:ascii="Century Gothic" w:hAnsi="Century Gothic"/>
        </w:rPr>
      </w:pPr>
      <w:r>
        <w:rPr>
          <w:rFonts w:ascii="Century Gothic" w:hAnsi="Century Gothic"/>
        </w:rPr>
        <w:tab/>
        <w:t xml:space="preserve">For single-sided scans, load the business cards face down.  </w:t>
      </w:r>
    </w:p>
    <w:p w:rsidR="00E57A2F" w:rsidRDefault="00E57A2F">
      <w:pPr>
        <w:pStyle w:val="BodyPoint2"/>
        <w:tabs>
          <w:tab w:val="left" w:pos="720"/>
        </w:tabs>
        <w:ind w:left="720" w:hanging="360"/>
      </w:pPr>
      <w:r>
        <w:rPr>
          <w:rFonts w:ascii="Century Gothic" w:hAnsi="Century Gothic"/>
        </w:rPr>
        <w:tab/>
        <w:t>For double-sided scans, load the business cards in desired order. Use the desktop scanning interface to set mode to “duplex.” As long as the scan type is set to “duplex”, each card will need to pass through the scanner only once.</w:t>
      </w:r>
    </w:p>
    <w:p w:rsidR="00E57A2F" w:rsidRDefault="00B64F07">
      <w:pPr>
        <w:pStyle w:val="FigureM"/>
        <w:tabs>
          <w:tab w:val="left" w:pos="720"/>
        </w:tabs>
        <w:ind w:left="720" w:hanging="360"/>
        <w:rPr>
          <w:rFonts w:ascii="Century Gothic" w:hAnsi="Century Gothic"/>
        </w:rPr>
      </w:pPr>
      <w:r>
        <w:rPr>
          <w:noProof/>
          <w:lang w:eastAsia="en-US" w:bidi="he-IL"/>
        </w:rPr>
        <w:drawing>
          <wp:inline distT="0" distB="0" distL="0" distR="0">
            <wp:extent cx="2095500" cy="1930400"/>
            <wp:effectExtent l="0" t="0" r="0" b="0"/>
            <wp:docPr id="32"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930400"/>
                    </a:xfrm>
                    <a:prstGeom prst="rect">
                      <a:avLst/>
                    </a:prstGeom>
                    <a:solidFill>
                      <a:srgbClr val="FFFFFF"/>
                    </a:solidFill>
                    <a:ln>
                      <a:noFill/>
                    </a:ln>
                  </pic:spPr>
                </pic:pic>
              </a:graphicData>
            </a:graphic>
          </wp:inline>
        </w:drawing>
      </w:r>
    </w:p>
    <w:p w:rsidR="00E57A2F" w:rsidRDefault="00E57A2F" w:rsidP="00B900AA">
      <w:pPr>
        <w:pStyle w:val="BodyPoint2"/>
        <w:numPr>
          <w:ilvl w:val="0"/>
          <w:numId w:val="4"/>
        </w:numPr>
        <w:tabs>
          <w:tab w:val="left" w:pos="720"/>
        </w:tabs>
        <w:ind w:left="720" w:hanging="369"/>
        <w:rPr>
          <w:rFonts w:ascii="Century Gothic" w:hAnsi="Century Gothic"/>
        </w:rPr>
      </w:pPr>
      <w:r>
        <w:rPr>
          <w:rFonts w:ascii="Century Gothic" w:hAnsi="Century Gothic"/>
        </w:rPr>
        <w:t xml:space="preserve">Adjust the paper width slider to the business card width.  The paper width slider should be gently touching both sides of the business cards.  </w:t>
      </w:r>
    </w:p>
    <w:p w:rsidR="00E57A2F" w:rsidRDefault="00E57A2F">
      <w:pPr>
        <w:pStyle w:val="BodyPoint2"/>
        <w:ind w:left="360" w:firstLine="0"/>
      </w:pPr>
    </w:p>
    <w:tbl>
      <w:tblPr>
        <w:tblW w:w="0" w:type="auto"/>
        <w:tblInd w:w="1069" w:type="dxa"/>
        <w:tblLayout w:type="fixed"/>
        <w:tblCellMar>
          <w:left w:w="28" w:type="dxa"/>
          <w:right w:w="28" w:type="dxa"/>
        </w:tblCellMar>
        <w:tblLook w:val="0000" w:firstRow="0" w:lastRow="0" w:firstColumn="0" w:lastColumn="0" w:noHBand="0" w:noVBand="0"/>
      </w:tblPr>
      <w:tblGrid>
        <w:gridCol w:w="1800"/>
        <w:gridCol w:w="5118"/>
      </w:tblGrid>
      <w:tr w:rsidR="00E57A2F">
        <w:tc>
          <w:tcPr>
            <w:tcW w:w="1800" w:type="dxa"/>
            <w:tcBorders>
              <w:top w:val="double" w:sz="2" w:space="0" w:color="000000"/>
              <w:left w:val="double" w:sz="2" w:space="0" w:color="000000"/>
              <w:bottom w:val="double" w:sz="2" w:space="0" w:color="000000"/>
            </w:tcBorders>
            <w:vAlign w:val="center"/>
          </w:tcPr>
          <w:p w:rsidR="00E57A2F" w:rsidRDefault="00B64F07">
            <w:pPr>
              <w:pStyle w:val="FigureMB"/>
            </w:pPr>
            <w:r>
              <w:rPr>
                <w:noProof/>
                <w:lang w:eastAsia="en-US" w:bidi="he-IL"/>
              </w:rPr>
              <w:drawing>
                <wp:inline distT="0" distB="0" distL="0" distR="0">
                  <wp:extent cx="863600" cy="431800"/>
                  <wp:effectExtent l="0" t="0" r="0" b="6350"/>
                  <wp:docPr id="33"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118" w:type="dxa"/>
            <w:tcBorders>
              <w:top w:val="double" w:sz="2" w:space="0" w:color="000000"/>
              <w:bottom w:val="double" w:sz="2" w:space="0" w:color="000000"/>
              <w:right w:val="double" w:sz="2" w:space="0" w:color="000000"/>
            </w:tcBorders>
          </w:tcPr>
          <w:p w:rsidR="00E57A2F" w:rsidRDefault="00E57A2F" w:rsidP="00B900AA">
            <w:pPr>
              <w:pStyle w:val="NoteLBullet"/>
              <w:numPr>
                <w:ilvl w:val="0"/>
                <w:numId w:val="25"/>
              </w:numPr>
              <w:jc w:val="both"/>
              <w:rPr>
                <w:rFonts w:ascii="Century Gothic" w:hAnsi="Century Gothic"/>
              </w:rPr>
            </w:pPr>
            <w:r>
              <w:rPr>
                <w:rFonts w:ascii="Century Gothic" w:hAnsi="Century Gothic"/>
              </w:rPr>
              <w:t>Make sure the business cards you wish to scan are horizontally loaded into the ADF.</w:t>
            </w:r>
          </w:p>
          <w:p w:rsidR="00E57A2F" w:rsidRDefault="00E57A2F" w:rsidP="00B900AA">
            <w:pPr>
              <w:pStyle w:val="NoteLBullet"/>
              <w:numPr>
                <w:ilvl w:val="0"/>
                <w:numId w:val="25"/>
              </w:numPr>
              <w:jc w:val="both"/>
              <w:rPr>
                <w:rFonts w:ascii="Century Gothic" w:hAnsi="Century Gothic"/>
              </w:rPr>
            </w:pPr>
            <w:r>
              <w:rPr>
                <w:rFonts w:ascii="Century Gothic" w:hAnsi="Century Gothic"/>
              </w:rPr>
              <w:t>Don’t load more than 30 business cards in one batch.</w:t>
            </w:r>
          </w:p>
        </w:tc>
      </w:tr>
    </w:tbl>
    <w:p w:rsidR="00E57A2F" w:rsidRDefault="00E57A2F">
      <w:pPr>
        <w:pStyle w:val="Heading2"/>
        <w:rPr>
          <w:rFonts w:ascii="Arial Black" w:hAnsi="Arial Black"/>
          <w:color w:val="000000"/>
          <w:lang w:val="en-US"/>
        </w:rPr>
      </w:pPr>
      <w:bookmarkStart w:id="38" w:name="_Toc301165084"/>
      <w:bookmarkStart w:id="39" w:name="__RefHeading__950_527212665"/>
      <w:r>
        <w:rPr>
          <w:rFonts w:ascii="Arial Black" w:hAnsi="Arial Black"/>
          <w:color w:val="000000"/>
          <w:lang w:val="en-US"/>
        </w:rPr>
        <w:t>Placing Plastic Cards</w:t>
      </w:r>
      <w:bookmarkEnd w:id="38"/>
    </w:p>
    <w:p w:rsidR="00E57A2F" w:rsidRDefault="00E57A2F">
      <w:pPr>
        <w:pStyle w:val="BodyPoint2"/>
        <w:ind w:left="0" w:firstLine="360"/>
        <w:rPr>
          <w:rFonts w:ascii="Century Gothic" w:eastAsia="SimSun" w:hAnsi="Century Gothic"/>
        </w:rPr>
      </w:pPr>
      <w:r>
        <w:rPr>
          <w:rFonts w:ascii="Century Gothic" w:hAnsi="Century Gothic"/>
        </w:rPr>
        <w:t xml:space="preserve">The Ambir ImageScan Pro 940u is equipped to scan plastic cards. Plastic cards can be embossed credit cards, driver licenses, ID cards, insurance cards, Medicare cards or any membership cards.  </w:t>
      </w:r>
      <w:r>
        <w:rPr>
          <w:rFonts w:ascii="Century Gothic" w:eastAsia="SimSun" w:hAnsi="Century Gothic"/>
        </w:rPr>
        <w:t xml:space="preserve">Make sure </w:t>
      </w:r>
      <w:r>
        <w:rPr>
          <w:rFonts w:ascii="Century Gothic" w:hAnsi="Century Gothic"/>
        </w:rPr>
        <w:t xml:space="preserve">to load </w:t>
      </w:r>
      <w:r>
        <w:rPr>
          <w:rFonts w:ascii="Century Gothic" w:eastAsia="SimSun" w:hAnsi="Century Gothic"/>
        </w:rPr>
        <w:t xml:space="preserve">the embossed </w:t>
      </w:r>
      <w:r>
        <w:rPr>
          <w:rFonts w:ascii="Century Gothic" w:hAnsi="Century Gothic"/>
        </w:rPr>
        <w:t>face</w:t>
      </w:r>
      <w:r>
        <w:rPr>
          <w:rFonts w:ascii="Century Gothic" w:eastAsia="SimSun" w:hAnsi="Century Gothic"/>
        </w:rPr>
        <w:t xml:space="preserve"> of the embossed card top first, face down into the scanner.</w:t>
      </w:r>
    </w:p>
    <w:p w:rsidR="00E57A2F" w:rsidRDefault="00E57A2F" w:rsidP="00B900AA">
      <w:pPr>
        <w:pStyle w:val="BodyPoint2"/>
        <w:numPr>
          <w:ilvl w:val="0"/>
          <w:numId w:val="16"/>
        </w:numPr>
        <w:tabs>
          <w:tab w:val="left" w:pos="720"/>
        </w:tabs>
        <w:ind w:left="720" w:hanging="369"/>
        <w:rPr>
          <w:rFonts w:ascii="Century Gothic" w:hAnsi="Century Gothic"/>
        </w:rPr>
      </w:pPr>
      <w:r>
        <w:rPr>
          <w:rFonts w:ascii="Century Gothic" w:hAnsi="Century Gothic"/>
        </w:rPr>
        <w:t xml:space="preserve">Horizontally load the plastic card, top first and face down, toward the center of the ADF.   </w:t>
      </w:r>
    </w:p>
    <w:p w:rsidR="00E57A2F" w:rsidRDefault="00E57A2F">
      <w:pPr>
        <w:pStyle w:val="BodyPoint2"/>
        <w:tabs>
          <w:tab w:val="left" w:pos="720"/>
        </w:tabs>
        <w:ind w:left="720" w:hanging="360"/>
        <w:rPr>
          <w:rFonts w:ascii="Century Gothic" w:hAnsi="Century Gothic"/>
        </w:rPr>
      </w:pPr>
      <w:r>
        <w:rPr>
          <w:rFonts w:ascii="Century Gothic" w:hAnsi="Century Gothic"/>
        </w:rPr>
        <w:tab/>
        <w:t xml:space="preserve">For single-sided scans, load the card face down.  </w:t>
      </w:r>
    </w:p>
    <w:p w:rsidR="00E57A2F" w:rsidRDefault="00E57A2F">
      <w:pPr>
        <w:pStyle w:val="BodyPoint2"/>
        <w:tabs>
          <w:tab w:val="left" w:pos="720"/>
        </w:tabs>
        <w:ind w:left="720" w:hanging="360"/>
        <w:rPr>
          <w:rFonts w:ascii="Century Gothic" w:hAnsi="Century Gothic"/>
        </w:rPr>
      </w:pPr>
      <w:r>
        <w:rPr>
          <w:rFonts w:ascii="Century Gothic" w:hAnsi="Century Gothic"/>
        </w:rPr>
        <w:tab/>
        <w:t>For double-sided scans, load the card in desired order.</w:t>
      </w:r>
    </w:p>
    <w:p w:rsidR="00E57A2F" w:rsidRDefault="00B64F07">
      <w:pPr>
        <w:pStyle w:val="BodyPoint2"/>
        <w:tabs>
          <w:tab w:val="left" w:pos="720"/>
        </w:tabs>
        <w:ind w:left="720" w:hanging="360"/>
        <w:jc w:val="center"/>
        <w:rPr>
          <w:rFonts w:ascii="Century Gothic" w:hAnsi="Century Gothic"/>
        </w:rPr>
      </w:pPr>
      <w:r>
        <w:rPr>
          <w:noProof/>
          <w:lang w:eastAsia="en-US" w:bidi="he-IL"/>
        </w:rPr>
        <w:drawing>
          <wp:inline distT="0" distB="0" distL="0" distR="0">
            <wp:extent cx="2095500" cy="1930400"/>
            <wp:effectExtent l="0" t="0" r="0" b="0"/>
            <wp:docPr id="34"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930400"/>
                    </a:xfrm>
                    <a:prstGeom prst="rect">
                      <a:avLst/>
                    </a:prstGeom>
                    <a:solidFill>
                      <a:srgbClr val="FFFFFF"/>
                    </a:solidFill>
                    <a:ln>
                      <a:noFill/>
                    </a:ln>
                  </pic:spPr>
                </pic:pic>
              </a:graphicData>
            </a:graphic>
          </wp:inline>
        </w:drawing>
      </w:r>
    </w:p>
    <w:p w:rsidR="00E57A2F" w:rsidRDefault="00E57A2F" w:rsidP="00B900AA">
      <w:pPr>
        <w:pStyle w:val="BodyPoint2"/>
        <w:numPr>
          <w:ilvl w:val="0"/>
          <w:numId w:val="16"/>
        </w:numPr>
        <w:tabs>
          <w:tab w:val="left" w:pos="720"/>
        </w:tabs>
        <w:ind w:left="720" w:hanging="369"/>
        <w:rPr>
          <w:rFonts w:ascii="Century Gothic" w:hAnsi="Century Gothic"/>
        </w:rPr>
      </w:pPr>
      <w:r>
        <w:rPr>
          <w:rFonts w:ascii="Century Gothic" w:hAnsi="Century Gothic"/>
        </w:rPr>
        <w:t xml:space="preserve">Adjust the paper width slider to the card width.  The paper width slider should be gently touching both sides of the card.  </w:t>
      </w:r>
    </w:p>
    <w:p w:rsidR="00E57A2F" w:rsidRDefault="00E57A2F" w:rsidP="00B35C11">
      <w:pPr>
        <w:pStyle w:val="BodyPoint2"/>
        <w:tabs>
          <w:tab w:val="left" w:pos="720"/>
        </w:tabs>
        <w:ind w:left="720" w:firstLine="0"/>
        <w:rPr>
          <w:rFonts w:ascii="Century Gothic" w:hAnsi="Century Gothic"/>
        </w:rPr>
      </w:pPr>
    </w:p>
    <w:tbl>
      <w:tblPr>
        <w:tblW w:w="0" w:type="auto"/>
        <w:tblInd w:w="1069" w:type="dxa"/>
        <w:tblLayout w:type="fixed"/>
        <w:tblCellMar>
          <w:left w:w="28" w:type="dxa"/>
          <w:right w:w="28" w:type="dxa"/>
        </w:tblCellMar>
        <w:tblLook w:val="0000" w:firstRow="0" w:lastRow="0" w:firstColumn="0" w:lastColumn="0" w:noHBand="0" w:noVBand="0"/>
      </w:tblPr>
      <w:tblGrid>
        <w:gridCol w:w="1800"/>
        <w:gridCol w:w="5118"/>
      </w:tblGrid>
      <w:tr w:rsidR="00E57A2F">
        <w:tc>
          <w:tcPr>
            <w:tcW w:w="1800" w:type="dxa"/>
            <w:tcBorders>
              <w:top w:val="double" w:sz="2" w:space="0" w:color="000000"/>
              <w:left w:val="double" w:sz="2" w:space="0" w:color="000000"/>
              <w:bottom w:val="double" w:sz="2" w:space="0" w:color="000000"/>
            </w:tcBorders>
            <w:vAlign w:val="center"/>
          </w:tcPr>
          <w:p w:rsidR="00E57A2F" w:rsidRDefault="00B64F07">
            <w:pPr>
              <w:pStyle w:val="FigureMB"/>
              <w:rPr>
                <w:rFonts w:ascii="Century Gothic" w:hAnsi="Century Gothic"/>
              </w:rPr>
            </w:pPr>
            <w:r>
              <w:rPr>
                <w:rFonts w:ascii="Century Gothic" w:hAnsi="Century Gothic"/>
                <w:noProof/>
                <w:color w:val="auto"/>
                <w:lang w:eastAsia="en-US" w:bidi="he-IL"/>
              </w:rPr>
              <w:drawing>
                <wp:inline distT="0" distB="0" distL="0" distR="0">
                  <wp:extent cx="863600" cy="431800"/>
                  <wp:effectExtent l="0" t="0" r="0" b="6350"/>
                  <wp:docPr id="35"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rPr>
                <w:rFonts w:ascii="Century Gothic" w:hAnsi="Century Gothic"/>
              </w:rPr>
            </w:pPr>
            <w:r>
              <w:rPr>
                <w:rFonts w:ascii="Century Gothic" w:hAnsi="Century Gothic"/>
              </w:rPr>
              <w:t>Attention</w:t>
            </w:r>
          </w:p>
        </w:tc>
        <w:tc>
          <w:tcPr>
            <w:tcW w:w="5118" w:type="dxa"/>
            <w:tcBorders>
              <w:top w:val="double" w:sz="2" w:space="0" w:color="000000"/>
              <w:bottom w:val="double" w:sz="2" w:space="0" w:color="000000"/>
              <w:right w:val="double" w:sz="2" w:space="0" w:color="000000"/>
            </w:tcBorders>
          </w:tcPr>
          <w:p w:rsidR="00E57A2F" w:rsidRDefault="00E57A2F" w:rsidP="00B900AA">
            <w:pPr>
              <w:pStyle w:val="NoteLBullet"/>
              <w:numPr>
                <w:ilvl w:val="0"/>
                <w:numId w:val="5"/>
              </w:numPr>
              <w:jc w:val="both"/>
              <w:rPr>
                <w:rFonts w:ascii="Century Gothic" w:hAnsi="Century Gothic"/>
              </w:rPr>
            </w:pPr>
            <w:r>
              <w:rPr>
                <w:rFonts w:ascii="Century Gothic" w:hAnsi="Century Gothic"/>
              </w:rPr>
              <w:t xml:space="preserve">Make sure the plastic cards you wish to scan are horizontally loaded into the ADF.  </w:t>
            </w:r>
          </w:p>
          <w:p w:rsidR="00E57A2F" w:rsidRDefault="00E57A2F" w:rsidP="00B900AA">
            <w:pPr>
              <w:pStyle w:val="NoteLBullet"/>
              <w:numPr>
                <w:ilvl w:val="0"/>
                <w:numId w:val="5"/>
              </w:numPr>
              <w:jc w:val="both"/>
              <w:rPr>
                <w:rFonts w:ascii="Century Gothic" w:hAnsi="Century Gothic"/>
              </w:rPr>
            </w:pPr>
            <w:r>
              <w:rPr>
                <w:rFonts w:ascii="Century Gothic" w:hAnsi="Century Gothic"/>
              </w:rPr>
              <w:t>Maximum thickness of each plastic card is 1.2 mm.</w:t>
            </w:r>
          </w:p>
          <w:p w:rsidR="00E57A2F" w:rsidRDefault="00E57A2F" w:rsidP="00B900AA">
            <w:pPr>
              <w:pStyle w:val="NoteLBullet"/>
              <w:numPr>
                <w:ilvl w:val="0"/>
                <w:numId w:val="5"/>
              </w:numPr>
              <w:jc w:val="both"/>
              <w:rPr>
                <w:rFonts w:ascii="Century Gothic" w:hAnsi="Century Gothic"/>
              </w:rPr>
            </w:pPr>
            <w:r>
              <w:rPr>
                <w:rFonts w:ascii="Century Gothic" w:hAnsi="Century Gothic"/>
              </w:rPr>
              <w:t>Load up to five (5) plastic cards per batch.</w:t>
            </w:r>
          </w:p>
        </w:tc>
      </w:tr>
    </w:tbl>
    <w:p w:rsidR="00E57A2F" w:rsidRDefault="00E57A2F">
      <w:pPr>
        <w:pStyle w:val="Heading2"/>
      </w:pPr>
    </w:p>
    <w:p w:rsidR="00E57A2F" w:rsidRDefault="00E57A2F">
      <w:pPr>
        <w:pStyle w:val="Heading2"/>
        <w:rPr>
          <w:rFonts w:ascii="Arial Black" w:hAnsi="Arial Black"/>
          <w:color w:val="000000"/>
          <w:lang w:val="en-US"/>
        </w:rPr>
      </w:pPr>
      <w:bookmarkStart w:id="40" w:name="_Toc301165085"/>
      <w:r>
        <w:rPr>
          <w:rFonts w:ascii="Arial Black" w:hAnsi="Arial Black"/>
          <w:color w:val="000000"/>
          <w:lang w:val="en-US"/>
        </w:rPr>
        <w:t>Scanning Documents</w:t>
      </w:r>
      <w:bookmarkEnd w:id="40"/>
    </w:p>
    <w:p w:rsidR="00E57A2F" w:rsidRDefault="00E57A2F">
      <w:pPr>
        <w:pStyle w:val="BodyText1"/>
        <w:rPr>
          <w:rFonts w:ascii="Century Gothic" w:hAnsi="Century Gothic"/>
        </w:rPr>
      </w:pPr>
      <w:r>
        <w:rPr>
          <w:rFonts w:ascii="Century Gothic" w:hAnsi="Century Gothic"/>
        </w:rPr>
        <w:t>There are three different ways to operate the scanner when scanning documents:</w:t>
      </w:r>
    </w:p>
    <w:p w:rsidR="00E57A2F" w:rsidRDefault="00E57A2F">
      <w:pPr>
        <w:pStyle w:val="BodyPoint3"/>
        <w:rPr>
          <w:rFonts w:ascii="Century Gothic" w:hAnsi="Century Gothic"/>
        </w:rPr>
      </w:pPr>
      <w:r>
        <w:rPr>
          <w:rFonts w:ascii="Century Gothic" w:hAnsi="Century Gothic"/>
        </w:rPr>
        <w:t>1.</w:t>
      </w:r>
      <w:r>
        <w:rPr>
          <w:rFonts w:ascii="Century Gothic" w:hAnsi="Century Gothic"/>
        </w:rPr>
        <w:tab/>
        <w:t>By acquiring images from the scanner into a TWAIN-compliant application through our TWAIN software interface.</w:t>
      </w:r>
    </w:p>
    <w:p w:rsidR="00E57A2F" w:rsidRDefault="00E57A2F">
      <w:pPr>
        <w:pStyle w:val="BodyPoint3"/>
        <w:rPr>
          <w:rFonts w:ascii="Century Gothic" w:hAnsi="Century Gothic"/>
        </w:rPr>
      </w:pPr>
      <w:r>
        <w:rPr>
          <w:rFonts w:ascii="Century Gothic" w:hAnsi="Century Gothic"/>
        </w:rPr>
        <w:t>2.</w:t>
      </w:r>
      <w:r>
        <w:rPr>
          <w:rFonts w:ascii="Century Gothic" w:hAnsi="Century Gothic"/>
        </w:rPr>
        <w:tab/>
        <w:t>By scanning from the buttons on the scanner front panel.</w:t>
      </w:r>
    </w:p>
    <w:p w:rsidR="00E57A2F" w:rsidRDefault="00E57A2F">
      <w:pPr>
        <w:pStyle w:val="BodyPoint3"/>
        <w:rPr>
          <w:rFonts w:ascii="Century Gothic" w:hAnsi="Century Gothic"/>
        </w:rPr>
      </w:pPr>
      <w:r>
        <w:rPr>
          <w:rFonts w:ascii="Century Gothic" w:hAnsi="Century Gothic"/>
        </w:rPr>
        <w:t>3.</w:t>
      </w:r>
      <w:r>
        <w:rPr>
          <w:rFonts w:ascii="Century Gothic" w:hAnsi="Century Gothic"/>
        </w:rPr>
        <w:tab/>
        <w:t>By scanning from AmbirScan ADF Execute menu on the screen.</w:t>
      </w:r>
    </w:p>
    <w:p w:rsidR="00E57A2F" w:rsidRDefault="00E57A2F" w:rsidP="00D320EE">
      <w:pPr>
        <w:pStyle w:val="BodyText1"/>
        <w:ind w:left="360" w:firstLine="9"/>
        <w:rPr>
          <w:rFonts w:ascii="Century Gothic" w:hAnsi="Century Gothic"/>
        </w:rPr>
      </w:pPr>
      <w:r>
        <w:rPr>
          <w:rFonts w:ascii="Century Gothic" w:hAnsi="Century Gothic"/>
        </w:rPr>
        <w:t>The TWAIN interface and AmbirScan ADF software are automatically installed to your system along with the scanner driver.</w:t>
      </w:r>
    </w:p>
    <w:p w:rsidR="00E57A2F" w:rsidRDefault="00E57A2F" w:rsidP="00D320EE">
      <w:pPr>
        <w:pStyle w:val="BodyText1"/>
        <w:ind w:left="360" w:firstLine="9"/>
      </w:pPr>
    </w:p>
    <w:tbl>
      <w:tblPr>
        <w:tblW w:w="0" w:type="auto"/>
        <w:tblInd w:w="1069" w:type="dxa"/>
        <w:tblLayout w:type="fixed"/>
        <w:tblCellMar>
          <w:left w:w="28" w:type="dxa"/>
          <w:right w:w="28" w:type="dxa"/>
        </w:tblCellMar>
        <w:tblLook w:val="0000" w:firstRow="0" w:lastRow="0" w:firstColumn="0" w:lastColumn="0" w:noHBand="0" w:noVBand="0"/>
      </w:tblPr>
      <w:tblGrid>
        <w:gridCol w:w="1755"/>
        <w:gridCol w:w="5163"/>
      </w:tblGrid>
      <w:tr w:rsidR="00E57A2F">
        <w:tc>
          <w:tcPr>
            <w:tcW w:w="1755" w:type="dxa"/>
            <w:tcBorders>
              <w:top w:val="double" w:sz="2" w:space="0" w:color="000000"/>
              <w:left w:val="double" w:sz="2" w:space="0" w:color="000000"/>
              <w:bottom w:val="double" w:sz="2" w:space="0" w:color="000000"/>
            </w:tcBorders>
            <w:vAlign w:val="center"/>
          </w:tcPr>
          <w:p w:rsidR="00E57A2F" w:rsidRDefault="00B64F07">
            <w:pPr>
              <w:pStyle w:val="FigureMB"/>
            </w:pPr>
            <w:r>
              <w:rPr>
                <w:noProof/>
                <w:lang w:eastAsia="en-US" w:bidi="he-IL"/>
              </w:rPr>
              <w:drawing>
                <wp:inline distT="0" distB="0" distL="0" distR="0">
                  <wp:extent cx="863600" cy="431800"/>
                  <wp:effectExtent l="0" t="0" r="0" b="6350"/>
                  <wp:docPr id="36"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163"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rPr>
            </w:pPr>
            <w:r>
              <w:rPr>
                <w:rFonts w:ascii="Century Gothic" w:hAnsi="Century Gothic"/>
              </w:rPr>
              <w:t>Before you start scanning, check the following:</w:t>
            </w:r>
          </w:p>
          <w:p w:rsidR="00E57A2F" w:rsidRDefault="00E57A2F" w:rsidP="00B900AA">
            <w:pPr>
              <w:pStyle w:val="NoteLBullet"/>
              <w:numPr>
                <w:ilvl w:val="0"/>
                <w:numId w:val="32"/>
              </w:numPr>
              <w:jc w:val="both"/>
              <w:rPr>
                <w:rFonts w:ascii="Century Gothic" w:hAnsi="Century Gothic"/>
              </w:rPr>
            </w:pPr>
            <w:r>
              <w:rPr>
                <w:rFonts w:ascii="Century Gothic" w:hAnsi="Century Gothic"/>
              </w:rPr>
              <w:t>Your computer and scanner are both turned on.</w:t>
            </w:r>
          </w:p>
          <w:p w:rsidR="00E57A2F" w:rsidRDefault="00E57A2F">
            <w:pPr>
              <w:pStyle w:val="NoteLBullet"/>
              <w:ind w:left="0" w:firstLine="0"/>
              <w:jc w:val="both"/>
            </w:pPr>
          </w:p>
          <w:p w:rsidR="00E57A2F" w:rsidRDefault="00E57A2F" w:rsidP="00B900AA">
            <w:pPr>
              <w:pStyle w:val="NoteLBullet"/>
              <w:numPr>
                <w:ilvl w:val="0"/>
                <w:numId w:val="32"/>
              </w:numPr>
              <w:jc w:val="both"/>
              <w:rPr>
                <w:rFonts w:ascii="Century Gothic" w:hAnsi="Century Gothic"/>
              </w:rPr>
            </w:pPr>
            <w:r>
              <w:rPr>
                <w:rFonts w:ascii="Century Gothic" w:hAnsi="Century Gothic"/>
              </w:rPr>
              <w:t>The</w:t>
            </w:r>
            <w:r w:rsidR="00B64F07">
              <w:rPr>
                <w:rFonts w:ascii="Century Gothic" w:hAnsi="Century Gothic"/>
                <w:noProof/>
                <w:lang w:eastAsia="en-US" w:bidi="he-IL"/>
              </w:rPr>
              <w:drawing>
                <wp:inline distT="0" distB="0" distL="0" distR="0">
                  <wp:extent cx="292100" cy="292100"/>
                  <wp:effectExtent l="0" t="0" r="0" b="0"/>
                  <wp:docPr id="37"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solidFill>
                            <a:srgbClr val="FFFFFF"/>
                          </a:solidFill>
                          <a:ln>
                            <a:noFill/>
                          </a:ln>
                        </pic:spPr>
                      </pic:pic>
                    </a:graphicData>
                  </a:graphic>
                </wp:inline>
              </w:drawing>
            </w:r>
            <w:r>
              <w:rPr>
                <w:rFonts w:ascii="Century Gothic" w:hAnsi="Century Gothic"/>
              </w:rPr>
              <w:t>icon appears on the Windows system tray.</w:t>
            </w:r>
          </w:p>
          <w:p w:rsidR="00E57A2F" w:rsidRDefault="00E57A2F">
            <w:pPr>
              <w:pStyle w:val="NoteLBullet"/>
              <w:ind w:left="0" w:right="0" w:firstLine="0"/>
              <w:jc w:val="both"/>
              <w:rPr>
                <w:rFonts w:ascii="Century Gothic" w:hAnsi="Century Gothic"/>
              </w:rPr>
            </w:pPr>
          </w:p>
          <w:p w:rsidR="00E57A2F" w:rsidRDefault="00E57A2F" w:rsidP="00B900AA">
            <w:pPr>
              <w:pStyle w:val="NoteLBullet"/>
              <w:numPr>
                <w:ilvl w:val="0"/>
                <w:numId w:val="32"/>
              </w:numPr>
              <w:jc w:val="both"/>
              <w:rPr>
                <w:rFonts w:ascii="Century Gothic" w:hAnsi="Century Gothic"/>
              </w:rPr>
            </w:pPr>
            <w:r>
              <w:rPr>
                <w:rFonts w:ascii="Century Gothic" w:hAnsi="Century Gothic"/>
              </w:rPr>
              <w:t>Paper is properly loaded into the ADF.</w:t>
            </w:r>
          </w:p>
          <w:p w:rsidR="00E57A2F" w:rsidRDefault="00E57A2F">
            <w:pPr>
              <w:pStyle w:val="NoteLBullet"/>
              <w:ind w:left="0" w:right="0" w:firstLine="0"/>
              <w:jc w:val="both"/>
              <w:rPr>
                <w:rFonts w:ascii="Century Gothic" w:hAnsi="Century Gothic"/>
              </w:rPr>
            </w:pPr>
          </w:p>
        </w:tc>
      </w:tr>
    </w:tbl>
    <w:p w:rsidR="00E57A2F" w:rsidRDefault="00E57A2F">
      <w:pPr>
        <w:pStyle w:val="Heading3"/>
        <w:rPr>
          <w:rFonts w:ascii="Arial Black" w:hAnsi="Arial Black"/>
          <w:color w:val="000000"/>
        </w:rPr>
      </w:pPr>
      <w:bookmarkStart w:id="41" w:name="_Toc301165086"/>
      <w:r>
        <w:rPr>
          <w:rFonts w:ascii="Arial Black" w:hAnsi="Arial Black"/>
          <w:color w:val="000000"/>
        </w:rPr>
        <w:t>Scanning via TWAIN Interface</w:t>
      </w:r>
      <w:bookmarkEnd w:id="41"/>
    </w:p>
    <w:p w:rsidR="00E57A2F" w:rsidRDefault="00E57A2F">
      <w:pPr>
        <w:pStyle w:val="BodyText-1"/>
        <w:ind w:firstLine="360"/>
        <w:rPr>
          <w:rFonts w:ascii="Century Gothic" w:hAnsi="Century Gothic"/>
        </w:rPr>
      </w:pPr>
      <w:r>
        <w:rPr>
          <w:rFonts w:ascii="Century Gothic" w:hAnsi="Century Gothic"/>
        </w:rPr>
        <w:t>The TWAIN program is a very important piece of software that comes with your scanner.  This program acts as an interface between the scanner hardware and the image-editing software you are using to view and edit images. The TWAIN program allows you to adjust a number of settings to define the quality of the scanned image.</w:t>
      </w:r>
    </w:p>
    <w:p w:rsidR="00E57A2F" w:rsidRDefault="00E57A2F">
      <w:pPr>
        <w:pStyle w:val="BodyText-1"/>
        <w:ind w:firstLine="360"/>
        <w:rPr>
          <w:rFonts w:ascii="Century Gothic" w:hAnsi="Century Gothic"/>
        </w:rPr>
      </w:pPr>
      <w:r>
        <w:rPr>
          <w:rFonts w:ascii="Century Gothic" w:hAnsi="Century Gothic"/>
        </w:rPr>
        <w:t xml:space="preserve">The following describes how you may use our bundled application (NewSoft Presto! </w:t>
      </w:r>
      <w:r>
        <w:rPr>
          <w:rFonts w:ascii="Century Gothic" w:hAnsi="Century Gothic" w:cs="Arial"/>
          <w:color w:val="000000"/>
        </w:rPr>
        <w:t>PageManager 9</w:t>
      </w:r>
      <w:r>
        <w:rPr>
          <w:rFonts w:ascii="Century Gothic" w:hAnsi="Century Gothic"/>
        </w:rPr>
        <w:t>) to scan via TWAIN interface.  When you get familiar with the scanning, you may alternatively use other TWAIN compatible scanning program or image-editing application to do your scanning projects.</w:t>
      </w:r>
    </w:p>
    <w:p w:rsidR="00E57A2F" w:rsidRDefault="00E57A2F">
      <w:pPr>
        <w:pStyle w:val="Heading4"/>
      </w:pPr>
    </w:p>
    <w:p w:rsidR="00E57A2F" w:rsidRDefault="00E57A2F">
      <w:pPr>
        <w:pStyle w:val="Heading4"/>
      </w:pPr>
      <w:r>
        <w:t xml:space="preserve">Scan within NewSoft Presto! </w:t>
      </w:r>
      <w:r>
        <w:rPr>
          <w:rFonts w:cs="Arial"/>
          <w:color w:val="000000"/>
        </w:rPr>
        <w:t>PageManager 9</w:t>
      </w:r>
      <w:r>
        <w:t>:</w:t>
      </w:r>
    </w:p>
    <w:p w:rsidR="00E57A2F" w:rsidRDefault="00E57A2F" w:rsidP="00B900AA">
      <w:pPr>
        <w:pStyle w:val="Step2"/>
        <w:numPr>
          <w:ilvl w:val="0"/>
          <w:numId w:val="34"/>
        </w:numPr>
        <w:jc w:val="both"/>
        <w:rPr>
          <w:rFonts w:ascii="Century Gothic" w:hAnsi="Century Gothic"/>
        </w:rPr>
      </w:pPr>
      <w:r>
        <w:rPr>
          <w:rFonts w:ascii="Century Gothic" w:hAnsi="Century Gothic"/>
        </w:rPr>
        <w:t xml:space="preserve">Click the Windows Start button to launch Presto! </w:t>
      </w:r>
      <w:r>
        <w:rPr>
          <w:rFonts w:ascii="Century Gothic" w:hAnsi="Century Gothic" w:cs="Arial"/>
          <w:color w:val="000000"/>
        </w:rPr>
        <w:t>PageManager 9</w:t>
      </w:r>
      <w:r>
        <w:rPr>
          <w:rFonts w:ascii="Century Gothic" w:hAnsi="Century Gothic"/>
        </w:rPr>
        <w:t>.</w:t>
      </w:r>
    </w:p>
    <w:tbl>
      <w:tblPr>
        <w:tblW w:w="0" w:type="auto"/>
        <w:tblInd w:w="949" w:type="dxa"/>
        <w:tblLayout w:type="fixed"/>
        <w:tblCellMar>
          <w:left w:w="28" w:type="dxa"/>
          <w:right w:w="28" w:type="dxa"/>
        </w:tblCellMar>
        <w:tblLook w:val="0000" w:firstRow="0" w:lastRow="0" w:firstColumn="0" w:lastColumn="0" w:noHBand="0" w:noVBand="0"/>
      </w:tblPr>
      <w:tblGrid>
        <w:gridCol w:w="1920"/>
        <w:gridCol w:w="5118"/>
      </w:tblGrid>
      <w:tr w:rsidR="00E57A2F">
        <w:trPr>
          <w:trHeight w:val="3030"/>
        </w:trPr>
        <w:tc>
          <w:tcPr>
            <w:tcW w:w="1920" w:type="dxa"/>
            <w:tcBorders>
              <w:top w:val="double" w:sz="2" w:space="0" w:color="000000"/>
              <w:left w:val="double" w:sz="2" w:space="0" w:color="000000"/>
              <w:bottom w:val="double" w:sz="2" w:space="0" w:color="000000"/>
            </w:tcBorders>
          </w:tcPr>
          <w:p w:rsidR="00E57A2F" w:rsidRDefault="00E57A2F">
            <w:pPr>
              <w:pStyle w:val="FigureM"/>
            </w:pPr>
          </w:p>
          <w:p w:rsidR="00E57A2F" w:rsidRDefault="00E57A2F">
            <w:pPr>
              <w:pStyle w:val="FigureM"/>
            </w:pPr>
          </w:p>
          <w:p w:rsidR="00E57A2F" w:rsidRDefault="00B64F07">
            <w:pPr>
              <w:pStyle w:val="FigureM"/>
            </w:pPr>
            <w:r>
              <w:rPr>
                <w:noProof/>
                <w:lang w:eastAsia="en-US" w:bidi="he-IL"/>
              </w:rPr>
              <w:drawing>
                <wp:inline distT="0" distB="0" distL="0" distR="0">
                  <wp:extent cx="965200" cy="495300"/>
                  <wp:effectExtent l="0" t="0" r="6350" b="0"/>
                  <wp:docPr id="38"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5200" cy="4953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118"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rPr>
            </w:pPr>
            <w:r>
              <w:rPr>
                <w:rFonts w:ascii="Century Gothic" w:hAnsi="Century Gothic"/>
              </w:rPr>
              <w:t>If you have more than one scanner or other imaging devices installed on your computer, you need to set this scanner as the default scanning source before you before you acquire image data within PageManager 9.</w:t>
            </w:r>
          </w:p>
          <w:p w:rsidR="00E57A2F" w:rsidRDefault="00E57A2F" w:rsidP="00B900AA">
            <w:pPr>
              <w:pStyle w:val="NoteStep1"/>
              <w:numPr>
                <w:ilvl w:val="0"/>
                <w:numId w:val="30"/>
              </w:numPr>
              <w:tabs>
                <w:tab w:val="left" w:pos="-28"/>
                <w:tab w:val="left" w:pos="452"/>
              </w:tabs>
              <w:ind w:left="452" w:hanging="452"/>
              <w:jc w:val="both"/>
              <w:rPr>
                <w:rFonts w:ascii="Century Gothic" w:hAnsi="Century Gothic"/>
              </w:rPr>
            </w:pPr>
            <w:r>
              <w:rPr>
                <w:rFonts w:ascii="Century Gothic" w:hAnsi="Century Gothic"/>
              </w:rPr>
              <w:t xml:space="preserve">From the File menu of </w:t>
            </w:r>
            <w:r>
              <w:rPr>
                <w:rFonts w:ascii="Century Gothic" w:hAnsi="Century Gothic" w:cs="Arial"/>
                <w:color w:val="000000"/>
              </w:rPr>
              <w:t>PageManager 9</w:t>
            </w:r>
            <w:r>
              <w:rPr>
                <w:rFonts w:ascii="Century Gothic" w:hAnsi="Century Gothic"/>
              </w:rPr>
              <w:t xml:space="preserve">, click </w:t>
            </w:r>
            <w:r>
              <w:rPr>
                <w:rFonts w:ascii="Century Gothic" w:hAnsi="Century Gothic"/>
                <w:b/>
              </w:rPr>
              <w:t>Select Source</w:t>
            </w:r>
            <w:r>
              <w:rPr>
                <w:rFonts w:ascii="Century Gothic" w:hAnsi="Century Gothic"/>
              </w:rPr>
              <w:t>.</w:t>
            </w:r>
          </w:p>
          <w:p w:rsidR="00E57A2F" w:rsidRDefault="00E57A2F" w:rsidP="00B900AA">
            <w:pPr>
              <w:pStyle w:val="NoteStep1"/>
              <w:numPr>
                <w:ilvl w:val="0"/>
                <w:numId w:val="30"/>
              </w:numPr>
              <w:tabs>
                <w:tab w:val="left" w:pos="452"/>
              </w:tabs>
              <w:ind w:left="452" w:hanging="452"/>
              <w:jc w:val="both"/>
              <w:rPr>
                <w:rFonts w:ascii="Century Gothic" w:hAnsi="Century Gothic"/>
              </w:rPr>
            </w:pPr>
            <w:r>
              <w:rPr>
                <w:rFonts w:ascii="Century Gothic" w:hAnsi="Century Gothic"/>
              </w:rPr>
              <w:t xml:space="preserve">In the window that opens, choose Ambir ImageScan Pro 940u and then click the </w:t>
            </w:r>
            <w:r>
              <w:rPr>
                <w:rFonts w:ascii="Century Gothic" w:hAnsi="Century Gothic"/>
                <w:b/>
              </w:rPr>
              <w:t>OK</w:t>
            </w:r>
            <w:r>
              <w:rPr>
                <w:rFonts w:ascii="Century Gothic" w:hAnsi="Century Gothic"/>
              </w:rPr>
              <w:t xml:space="preserve"> button to set this scanner as the default scanning source.</w:t>
            </w:r>
          </w:p>
          <w:p w:rsidR="00E57A2F" w:rsidRDefault="00E57A2F" w:rsidP="00AF7188">
            <w:pPr>
              <w:pStyle w:val="NoteStep1"/>
              <w:tabs>
                <w:tab w:val="left" w:pos="452"/>
              </w:tabs>
              <w:ind w:left="452" w:firstLine="0"/>
              <w:jc w:val="both"/>
              <w:rPr>
                <w:rFonts w:ascii="Century Gothic" w:hAnsi="Century Gothic"/>
              </w:rPr>
            </w:pPr>
          </w:p>
        </w:tc>
      </w:tr>
    </w:tbl>
    <w:p w:rsidR="00E57A2F" w:rsidRDefault="00E57A2F">
      <w:pPr>
        <w:pStyle w:val="Step2"/>
        <w:jc w:val="both"/>
      </w:pPr>
    </w:p>
    <w:p w:rsidR="00E57A2F" w:rsidRDefault="00E57A2F">
      <w:pPr>
        <w:pStyle w:val="Step2"/>
        <w:jc w:val="both"/>
        <w:rPr>
          <w:rFonts w:ascii="Century Gothic" w:hAnsi="Century Gothic"/>
          <w:lang w:val="it-IT"/>
        </w:rPr>
      </w:pPr>
      <w:r>
        <w:t>2.</w:t>
      </w:r>
      <w:r>
        <w:tab/>
      </w:r>
      <w:r>
        <w:rPr>
          <w:rFonts w:ascii="Century Gothic" w:hAnsi="Century Gothic"/>
          <w:color w:val="000000"/>
        </w:rPr>
        <w:t xml:space="preserve">Within Presto! PageManager 9, click </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b/>
          <w:bCs/>
          <w:color w:val="000000"/>
        </w:rPr>
        <w:t xml:space="preserve">File </w:t>
      </w:r>
      <w:r>
        <w:rPr>
          <w:rFonts w:ascii="Century Gothic" w:hAnsi="Century Gothic"/>
          <w:color w:val="000000"/>
        </w:rPr>
        <w:t xml:space="preserve">&gt; </w:t>
      </w:r>
      <w:r>
        <w:rPr>
          <w:rFonts w:ascii="Century Gothic" w:hAnsi="Century Gothic"/>
          <w:b/>
          <w:bCs/>
          <w:color w:val="000000"/>
        </w:rPr>
        <w:t>Scan Settings</w:t>
      </w:r>
      <w:r>
        <w:rPr>
          <w:rFonts w:ascii="Century Gothic" w:hAnsi="Century Gothic"/>
          <w:color w:val="000000"/>
        </w:rPr>
        <w:t xml:space="preserve"> &gt; uncheck “</w:t>
      </w:r>
      <w:r>
        <w:rPr>
          <w:rFonts w:ascii="Century Gothic" w:hAnsi="Century Gothic"/>
          <w:b/>
          <w:bCs/>
          <w:color w:val="000000"/>
        </w:rPr>
        <w:t>Suppress TWAIN User Interface</w:t>
      </w:r>
      <w:r>
        <w:rPr>
          <w:rFonts w:ascii="Century Gothic" w:hAnsi="Century Gothic"/>
          <w:color w:val="000000"/>
        </w:rPr>
        <w:t xml:space="preserve">” &gt; </w:t>
      </w:r>
      <w:r>
        <w:rPr>
          <w:rFonts w:ascii="Century Gothic" w:hAnsi="Century Gothic"/>
          <w:b/>
          <w:bCs/>
          <w:color w:val="000000"/>
        </w:rPr>
        <w:t>OK</w:t>
      </w:r>
      <w:r>
        <w:rPr>
          <w:rFonts w:ascii="Century Gothic" w:hAnsi="Century Gothic"/>
          <w:color w:val="000000"/>
        </w:rPr>
        <w:t xml:space="preserve">. Click </w:t>
      </w:r>
      <w:r>
        <w:rPr>
          <w:rFonts w:ascii="Century Gothic" w:hAnsi="Century Gothic"/>
          <w:b/>
          <w:bCs/>
          <w:color w:val="000000"/>
        </w:rPr>
        <w:t>File</w:t>
      </w:r>
      <w:r>
        <w:rPr>
          <w:rFonts w:ascii="Century Gothic" w:hAnsi="Century Gothic"/>
          <w:color w:val="000000"/>
        </w:rPr>
        <w:t xml:space="preserve"> &gt;</w:t>
      </w:r>
      <w:r>
        <w:rPr>
          <w:rFonts w:ascii="Century Gothic" w:hAnsi="Century Gothic"/>
          <w:b/>
          <w:bCs/>
          <w:color w:val="000000"/>
        </w:rPr>
        <w:t xml:space="preserve"> Acquire Image Data</w:t>
      </w:r>
      <w:r>
        <w:rPr>
          <w:rFonts w:ascii="Century Gothic" w:hAnsi="Century Gothic"/>
          <w:lang w:val="it-IT"/>
        </w:rPr>
        <w:t xml:space="preserve">. </w:t>
      </w:r>
    </w:p>
    <w:p w:rsidR="00E57A2F" w:rsidRDefault="00E57A2F" w:rsidP="00B900AA">
      <w:pPr>
        <w:pStyle w:val="Step2"/>
        <w:numPr>
          <w:ilvl w:val="0"/>
          <w:numId w:val="13"/>
        </w:numPr>
        <w:jc w:val="both"/>
        <w:rPr>
          <w:rFonts w:ascii="Century Gothic" w:hAnsi="Century Gothic"/>
        </w:rPr>
      </w:pPr>
      <w:r>
        <w:rPr>
          <w:rFonts w:ascii="Century Gothic" w:hAnsi="Century Gothic"/>
        </w:rPr>
        <w:t xml:space="preserve">In the TWAIN window that opens, select </w:t>
      </w:r>
      <w:r>
        <w:rPr>
          <w:rFonts w:ascii="Century Gothic" w:hAnsi="Century Gothic"/>
          <w:b/>
        </w:rPr>
        <w:t>ADF</w:t>
      </w:r>
      <w:r>
        <w:rPr>
          <w:rFonts w:ascii="Century Gothic" w:hAnsi="Century Gothic"/>
        </w:rPr>
        <w:t xml:space="preserve"> </w:t>
      </w:r>
      <w:r>
        <w:rPr>
          <w:rFonts w:ascii="Century Gothic" w:hAnsi="Century Gothic"/>
          <w:b/>
          <w:bCs/>
        </w:rPr>
        <w:t xml:space="preserve">(Front Side) </w:t>
      </w:r>
      <w:r>
        <w:rPr>
          <w:rFonts w:ascii="Century Gothic" w:hAnsi="Century Gothic"/>
        </w:rPr>
        <w:t>as the Scan Type if you want to scan single-sided documents, or</w:t>
      </w:r>
      <w:r>
        <w:rPr>
          <w:rFonts w:ascii="Century Gothic" w:hAnsi="Century Gothic"/>
          <w:b/>
          <w:bCs/>
        </w:rPr>
        <w:t xml:space="preserve"> </w:t>
      </w:r>
      <w:r>
        <w:rPr>
          <w:rFonts w:ascii="Century Gothic" w:hAnsi="Century Gothic"/>
        </w:rPr>
        <w:t xml:space="preserve">select </w:t>
      </w:r>
      <w:r>
        <w:rPr>
          <w:rFonts w:ascii="Century Gothic" w:hAnsi="Century Gothic"/>
          <w:b/>
          <w:bCs/>
        </w:rPr>
        <w:t xml:space="preserve">ADF (Duplex) </w:t>
      </w:r>
      <w:r>
        <w:rPr>
          <w:rFonts w:ascii="Century Gothic" w:hAnsi="Century Gothic"/>
        </w:rPr>
        <w:t>to scan double-sided documents.</w:t>
      </w:r>
    </w:p>
    <w:p w:rsidR="00E57A2F" w:rsidRDefault="00E57A2F" w:rsidP="00AF7188">
      <w:pPr>
        <w:pStyle w:val="Step2"/>
        <w:ind w:left="729" w:firstLine="0"/>
        <w:jc w:val="both"/>
        <w:rPr>
          <w:rFonts w:ascii="Century Gothic" w:hAnsi="Century Gothic"/>
        </w:rPr>
      </w:pPr>
    </w:p>
    <w:p w:rsidR="00E57A2F" w:rsidRDefault="00B64F07">
      <w:pPr>
        <w:pStyle w:val="Step2"/>
        <w:ind w:left="369" w:firstLine="0"/>
        <w:jc w:val="center"/>
        <w:rPr>
          <w:rFonts w:ascii="Century Gothic" w:hAnsi="Century Gothic"/>
        </w:rPr>
      </w:pPr>
      <w:r>
        <w:rPr>
          <w:noProof/>
          <w:lang w:eastAsia="en-US" w:bidi="he-IL"/>
        </w:rPr>
        <w:drawing>
          <wp:inline distT="0" distB="0" distL="0" distR="0">
            <wp:extent cx="4711700" cy="4356100"/>
            <wp:effectExtent l="0" t="0" r="0" b="6350"/>
            <wp:docPr id="39"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1700" cy="4356100"/>
                    </a:xfrm>
                    <a:prstGeom prst="rect">
                      <a:avLst/>
                    </a:prstGeom>
                    <a:solidFill>
                      <a:srgbClr val="FFFFFF"/>
                    </a:solidFill>
                    <a:ln>
                      <a:noFill/>
                    </a:ln>
                  </pic:spPr>
                </pic:pic>
              </a:graphicData>
            </a:graphic>
          </wp:inline>
        </w:drawing>
      </w:r>
    </w:p>
    <w:p w:rsidR="00E57A2F" w:rsidRDefault="00E57A2F">
      <w:pPr>
        <w:pStyle w:val="Step2"/>
        <w:ind w:left="369" w:firstLine="0"/>
        <w:jc w:val="center"/>
        <w:rPr>
          <w:rFonts w:ascii="Century Gothic" w:hAnsi="Century Gothic"/>
        </w:rPr>
      </w:pPr>
    </w:p>
    <w:p w:rsidR="00E57A2F" w:rsidRDefault="00E57A2F" w:rsidP="00B900AA">
      <w:pPr>
        <w:pStyle w:val="Step2"/>
        <w:numPr>
          <w:ilvl w:val="0"/>
          <w:numId w:val="13"/>
        </w:numPr>
        <w:jc w:val="both"/>
      </w:pPr>
      <w:r>
        <w:rPr>
          <w:rFonts w:ascii="Century Gothic" w:hAnsi="Century Gothic"/>
        </w:rPr>
        <w:t xml:space="preserve">Adjust the scanning settings.  For </w:t>
      </w:r>
      <w:r>
        <w:rPr>
          <w:rFonts w:ascii="Century Gothic" w:hAnsi="Century Gothic"/>
          <w:b/>
          <w:bCs/>
        </w:rPr>
        <w:t>ADF (Duplex)</w:t>
      </w:r>
      <w:r>
        <w:rPr>
          <w:rFonts w:ascii="Century Gothic" w:hAnsi="Century Gothic"/>
        </w:rPr>
        <w:t xml:space="preserve"> scan, you can tailor settings individually for front and rear sides of the documents.  Click the </w:t>
      </w:r>
      <w:r>
        <w:rPr>
          <w:rFonts w:ascii="Century Gothic" w:hAnsi="Century Gothic"/>
          <w:b/>
          <w:bCs/>
        </w:rPr>
        <w:t>Front Side</w:t>
      </w:r>
      <w:r>
        <w:rPr>
          <w:rFonts w:ascii="Century Gothic" w:hAnsi="Century Gothic"/>
        </w:rPr>
        <w:t xml:space="preserve"> button to adjust the scanning settings of the document's front side and then click </w:t>
      </w:r>
      <w:r>
        <w:rPr>
          <w:rFonts w:ascii="Century Gothic" w:hAnsi="Century Gothic"/>
          <w:b/>
          <w:bCs/>
        </w:rPr>
        <w:t>Rear</w:t>
      </w:r>
      <w:r>
        <w:rPr>
          <w:rFonts w:ascii="Century Gothic" w:hAnsi="Century Gothic"/>
        </w:rPr>
        <w:t xml:space="preserve"> </w:t>
      </w:r>
      <w:r>
        <w:rPr>
          <w:rFonts w:ascii="Century Gothic" w:hAnsi="Century Gothic"/>
          <w:b/>
          <w:bCs/>
        </w:rPr>
        <w:t>Side</w:t>
      </w:r>
      <w:r>
        <w:rPr>
          <w:rFonts w:ascii="Century Gothic" w:hAnsi="Century Gothic"/>
        </w:rPr>
        <w:t xml:space="preserve"> button to adjust the scanning settings of document's rear side. </w:t>
      </w:r>
      <w:r>
        <w:t xml:space="preserve"> </w:t>
      </w:r>
    </w:p>
    <w:p w:rsidR="00E57A2F" w:rsidRDefault="00E57A2F">
      <w:pPr>
        <w:pStyle w:val="Step2"/>
        <w:ind w:left="729" w:firstLine="0"/>
        <w:jc w:val="both"/>
        <w:rPr>
          <w:rFonts w:ascii="Century Gothic" w:hAnsi="Century Gothic" w:cs="Arial"/>
          <w:szCs w:val="24"/>
        </w:rPr>
      </w:pPr>
      <w:r>
        <w:rPr>
          <w:rFonts w:ascii="Century Gothic" w:hAnsi="Century Gothic" w:cs="Arial"/>
          <w:szCs w:val="24"/>
        </w:rPr>
        <w:t xml:space="preserve">You can enable the function of </w:t>
      </w:r>
      <w:r>
        <w:rPr>
          <w:rFonts w:ascii="Century Gothic" w:hAnsi="Century Gothic" w:cs="Arial"/>
          <w:b/>
          <w:bCs/>
          <w:szCs w:val="24"/>
        </w:rPr>
        <w:t>Merge Pages</w:t>
      </w:r>
      <w:r>
        <w:rPr>
          <w:rFonts w:ascii="Century Gothic" w:hAnsi="Century Gothic" w:cs="Arial"/>
          <w:szCs w:val="24"/>
        </w:rPr>
        <w:t xml:space="preserve"> only when you select </w:t>
      </w:r>
      <w:r>
        <w:rPr>
          <w:rFonts w:ascii="Century Gothic" w:hAnsi="Century Gothic" w:cs="Arial"/>
          <w:b/>
          <w:bCs/>
          <w:szCs w:val="24"/>
        </w:rPr>
        <w:t xml:space="preserve">ADF (Duplex) </w:t>
      </w:r>
      <w:r>
        <w:rPr>
          <w:rFonts w:ascii="Century Gothic" w:hAnsi="Century Gothic" w:cs="Arial"/>
          <w:szCs w:val="24"/>
        </w:rPr>
        <w:t xml:space="preserve">as </w:t>
      </w:r>
      <w:r>
        <w:rPr>
          <w:rFonts w:ascii="Century Gothic" w:hAnsi="Century Gothic" w:cs="Arial"/>
          <w:b/>
          <w:bCs/>
          <w:szCs w:val="24"/>
        </w:rPr>
        <w:t xml:space="preserve">Scan type </w:t>
      </w:r>
      <w:r>
        <w:rPr>
          <w:rFonts w:ascii="Century Gothic" w:hAnsi="Century Gothic" w:cs="Arial"/>
          <w:szCs w:val="24"/>
        </w:rPr>
        <w:t xml:space="preserve">and </w:t>
      </w:r>
      <w:r>
        <w:rPr>
          <w:rFonts w:ascii="Century Gothic" w:hAnsi="Century Gothic" w:cs="Arial"/>
          <w:b/>
          <w:bCs/>
          <w:szCs w:val="24"/>
        </w:rPr>
        <w:t>Automatic Size</w:t>
      </w:r>
      <w:r>
        <w:rPr>
          <w:rFonts w:ascii="Century Gothic" w:hAnsi="Century Gothic" w:cs="Arial"/>
          <w:szCs w:val="24"/>
        </w:rPr>
        <w:t xml:space="preserve"> as </w:t>
      </w:r>
      <w:r>
        <w:rPr>
          <w:rFonts w:ascii="Century Gothic" w:hAnsi="Century Gothic" w:cs="Arial"/>
          <w:b/>
          <w:bCs/>
          <w:szCs w:val="24"/>
        </w:rPr>
        <w:t xml:space="preserve">Page Size </w:t>
      </w:r>
      <w:r>
        <w:rPr>
          <w:rFonts w:ascii="Century Gothic" w:hAnsi="Century Gothic" w:cs="Arial"/>
          <w:szCs w:val="24"/>
        </w:rPr>
        <w:t xml:space="preserve">to output the scan images of both front and rear sides in one image.  Enable the </w:t>
      </w:r>
      <w:r>
        <w:rPr>
          <w:rFonts w:ascii="Century Gothic" w:hAnsi="Century Gothic" w:cs="Arial"/>
          <w:b/>
          <w:bCs/>
          <w:szCs w:val="24"/>
        </w:rPr>
        <w:t>Merge Pages</w:t>
      </w:r>
      <w:r>
        <w:rPr>
          <w:rFonts w:ascii="Century Gothic" w:hAnsi="Century Gothic" w:cs="Arial"/>
          <w:szCs w:val="24"/>
        </w:rPr>
        <w:t xml:space="preserve"> function to join front and rear images.  You can select </w:t>
      </w:r>
      <w:r>
        <w:rPr>
          <w:rFonts w:ascii="Century Gothic" w:hAnsi="Century Gothic" w:cs="Arial"/>
          <w:b/>
          <w:bCs/>
          <w:szCs w:val="24"/>
        </w:rPr>
        <w:t xml:space="preserve">Horizontally </w:t>
      </w:r>
      <w:r>
        <w:rPr>
          <w:rFonts w:ascii="Century Gothic" w:hAnsi="Century Gothic" w:cs="Arial"/>
          <w:szCs w:val="24"/>
        </w:rPr>
        <w:t>to generate both front and rear image data horizontally in a joined image (the rear image will be placed at the right side next to the front image), or</w:t>
      </w:r>
      <w:r>
        <w:rPr>
          <w:rFonts w:ascii="Century Gothic" w:hAnsi="Century Gothic" w:cs="Arial"/>
          <w:b/>
          <w:bCs/>
          <w:szCs w:val="24"/>
        </w:rPr>
        <w:t xml:space="preserve"> </w:t>
      </w:r>
      <w:r>
        <w:rPr>
          <w:rFonts w:ascii="Century Gothic" w:hAnsi="Century Gothic" w:cs="Arial"/>
          <w:szCs w:val="24"/>
        </w:rPr>
        <w:t>make the selection of</w:t>
      </w:r>
      <w:r>
        <w:rPr>
          <w:rFonts w:ascii="Century Gothic" w:hAnsi="Century Gothic" w:cs="Arial"/>
          <w:b/>
          <w:bCs/>
          <w:szCs w:val="24"/>
        </w:rPr>
        <w:t xml:space="preserve"> Vertically</w:t>
      </w:r>
      <w:r>
        <w:rPr>
          <w:rFonts w:ascii="Century Gothic" w:hAnsi="Century Gothic" w:cs="Arial"/>
          <w:szCs w:val="24"/>
        </w:rPr>
        <w:t xml:space="preserve"> to generate both front and rear image data vertically in a joined image (the rear image will be placed below the front image).</w:t>
      </w:r>
    </w:p>
    <w:p w:rsidR="00E57A2F" w:rsidRDefault="00E57A2F">
      <w:pPr>
        <w:pStyle w:val="Step2"/>
        <w:jc w:val="both"/>
        <w:rPr>
          <w:rFonts w:ascii="Century Gothic" w:hAnsi="Century Gothic"/>
        </w:rPr>
      </w:pPr>
      <w:r>
        <w:rPr>
          <w:rFonts w:ascii="Century Gothic" w:hAnsi="Century Gothic"/>
        </w:rPr>
        <w:t>5.</w:t>
      </w:r>
      <w:r>
        <w:rPr>
          <w:rFonts w:ascii="Century Gothic" w:hAnsi="Century Gothic"/>
        </w:rPr>
        <w:tab/>
        <w:t xml:space="preserve">Begin the scanning process by loading one page of the document and click the </w:t>
      </w:r>
      <w:r>
        <w:rPr>
          <w:rFonts w:ascii="Century Gothic" w:hAnsi="Century Gothic"/>
          <w:b/>
        </w:rPr>
        <w:t>Preview</w:t>
      </w:r>
      <w:r>
        <w:rPr>
          <w:rFonts w:ascii="Century Gothic" w:hAnsi="Century Gothic"/>
        </w:rPr>
        <w:t xml:space="preserve"> button.  The scanned image should appear in the Preview Window.  To define the margins and to crop out (remove) sections of the image you don’t want scanned, use the mouse to click and drag the corners or sides of the scan area borders.  Adjust the scan settings and click </w:t>
      </w:r>
      <w:r>
        <w:rPr>
          <w:rFonts w:ascii="Century Gothic" w:hAnsi="Century Gothic"/>
          <w:b/>
          <w:bCs/>
        </w:rPr>
        <w:t>Preview</w:t>
      </w:r>
      <w:r>
        <w:rPr>
          <w:rFonts w:ascii="Century Gothic" w:hAnsi="Century Gothic"/>
        </w:rPr>
        <w:t xml:space="preserve"> again if the preview image doesn’t satisfy your needs.</w:t>
      </w:r>
    </w:p>
    <w:p w:rsidR="00E57A2F" w:rsidRDefault="00E57A2F" w:rsidP="00B900AA">
      <w:pPr>
        <w:pStyle w:val="Step2"/>
        <w:numPr>
          <w:ilvl w:val="0"/>
          <w:numId w:val="10"/>
        </w:numPr>
        <w:jc w:val="both"/>
        <w:rPr>
          <w:rFonts w:ascii="Century Gothic" w:hAnsi="Century Gothic"/>
        </w:rPr>
      </w:pPr>
      <w:r>
        <w:rPr>
          <w:rFonts w:ascii="Century Gothic" w:hAnsi="Century Gothic"/>
        </w:rPr>
        <w:t xml:space="preserve">Load all pages of the document and click the </w:t>
      </w:r>
      <w:r>
        <w:rPr>
          <w:rFonts w:ascii="Century Gothic" w:hAnsi="Century Gothic"/>
          <w:b/>
        </w:rPr>
        <w:t>Scan</w:t>
      </w:r>
      <w:r>
        <w:rPr>
          <w:rFonts w:ascii="Century Gothic" w:hAnsi="Century Gothic"/>
        </w:rPr>
        <w:t xml:space="preserve"> button.</w:t>
      </w:r>
    </w:p>
    <w:p w:rsidR="00E57A2F" w:rsidRDefault="00E57A2F" w:rsidP="00B900AA">
      <w:pPr>
        <w:pStyle w:val="Step2"/>
        <w:numPr>
          <w:ilvl w:val="0"/>
          <w:numId w:val="10"/>
        </w:numPr>
        <w:jc w:val="both"/>
        <w:rPr>
          <w:rFonts w:ascii="Century Gothic" w:hAnsi="Century Gothic"/>
        </w:rPr>
      </w:pPr>
      <w:r>
        <w:rPr>
          <w:rFonts w:ascii="Century Gothic" w:hAnsi="Century Gothic"/>
        </w:rPr>
        <w:t xml:space="preserve">When the scan finishes, click the </w:t>
      </w:r>
      <w:r>
        <w:rPr>
          <w:rFonts w:ascii="Century Gothic" w:hAnsi="Century Gothic"/>
          <w:b/>
        </w:rPr>
        <w:t>Exit</w:t>
      </w:r>
      <w:r>
        <w:rPr>
          <w:rFonts w:ascii="Century Gothic" w:hAnsi="Century Gothic"/>
        </w:rPr>
        <w:t xml:space="preserve"> button to close the TWAIN window.  The scanned images are displayed in Presto! </w:t>
      </w:r>
      <w:r>
        <w:rPr>
          <w:rFonts w:ascii="Century Gothic" w:hAnsi="Century Gothic" w:cs="Arial"/>
          <w:color w:val="000000"/>
        </w:rPr>
        <w:t>PageManager 9</w:t>
      </w:r>
      <w:r>
        <w:rPr>
          <w:rFonts w:ascii="Century Gothic" w:hAnsi="Century Gothic"/>
        </w:rPr>
        <w:t>, and you may perform any image editing tasks.</w:t>
      </w:r>
    </w:p>
    <w:p w:rsidR="00E57A2F" w:rsidRDefault="00E57A2F">
      <w:pPr>
        <w:pStyle w:val="Step2"/>
        <w:ind w:left="0" w:firstLine="360"/>
        <w:jc w:val="both"/>
        <w:rPr>
          <w:rFonts w:ascii="Century Gothic" w:hAnsi="Century Gothic"/>
        </w:rPr>
      </w:pPr>
      <w:r>
        <w:rPr>
          <w:rFonts w:ascii="Century Gothic" w:hAnsi="Century Gothic"/>
        </w:rPr>
        <w:t xml:space="preserve">Click the </w:t>
      </w:r>
      <w:r>
        <w:rPr>
          <w:rFonts w:ascii="Century Gothic" w:hAnsi="Century Gothic"/>
          <w:b/>
        </w:rPr>
        <w:t>Help</w:t>
      </w:r>
      <w:r>
        <w:rPr>
          <w:rFonts w:ascii="Century Gothic" w:hAnsi="Century Gothic"/>
        </w:rPr>
        <w:t xml:space="preserve"> button within the TWAIN window for more information about the settings.</w:t>
      </w:r>
    </w:p>
    <w:p w:rsidR="00E57A2F" w:rsidRDefault="00E57A2F" w:rsidP="00AF1392">
      <w:pPr>
        <w:pStyle w:val="Heading3"/>
        <w:ind w:left="0" w:firstLine="0"/>
        <w:rPr>
          <w:rFonts w:ascii="Arial Black" w:hAnsi="Arial Black"/>
          <w:color w:val="000000"/>
        </w:rPr>
      </w:pPr>
      <w:bookmarkStart w:id="42" w:name="_Toc301165087"/>
    </w:p>
    <w:p w:rsidR="00E57A2F" w:rsidRDefault="00E57A2F">
      <w:pPr>
        <w:suppressAutoHyphens w:val="0"/>
        <w:spacing w:line="240" w:lineRule="auto"/>
        <w:rPr>
          <w:rFonts w:ascii="Arial Black" w:hAnsi="Arial Black"/>
          <w:b/>
          <w:color w:val="000000"/>
          <w:sz w:val="28"/>
        </w:rPr>
      </w:pPr>
      <w:r>
        <w:rPr>
          <w:rFonts w:ascii="Arial Black" w:hAnsi="Arial Black"/>
          <w:color w:val="000000"/>
        </w:rPr>
        <w:br w:type="page"/>
      </w:r>
    </w:p>
    <w:p w:rsidR="00E57A2F" w:rsidRDefault="00E57A2F">
      <w:pPr>
        <w:pStyle w:val="Heading3"/>
        <w:rPr>
          <w:rFonts w:ascii="Arial Black" w:hAnsi="Arial Black"/>
          <w:color w:val="000000"/>
        </w:rPr>
      </w:pPr>
      <w:r>
        <w:rPr>
          <w:rFonts w:ascii="Arial Black" w:hAnsi="Arial Black"/>
          <w:color w:val="000000"/>
        </w:rPr>
        <w:t>Scanning from the Scanner’s Front Panel</w:t>
      </w:r>
      <w:bookmarkEnd w:id="42"/>
    </w:p>
    <w:p w:rsidR="00E57A2F" w:rsidRDefault="00E57A2F">
      <w:pPr>
        <w:pStyle w:val="SpecText"/>
        <w:ind w:firstLine="359"/>
        <w:jc w:val="both"/>
        <w:rPr>
          <w:rFonts w:ascii="Century Gothic" w:hAnsi="Century Gothic"/>
        </w:rPr>
      </w:pPr>
      <w:r>
        <w:rPr>
          <w:rFonts w:ascii="Century Gothic" w:hAnsi="Century Gothic"/>
        </w:rPr>
        <w:t>Using the Ambir ImageScan Pro</w:t>
      </w:r>
      <w:r>
        <w:rPr>
          <w:rFonts w:ascii="Century Gothic" w:hAnsi="Century Gothic"/>
          <w:color w:val="000000"/>
        </w:rPr>
        <w:t>™ 940u</w:t>
      </w:r>
      <w:r>
        <w:rPr>
          <w:rFonts w:ascii="Century Gothic" w:hAnsi="Century Gothic"/>
        </w:rPr>
        <w:t xml:space="preserve"> front buttons to control scanning is very easy and convenient once you set the front panel controls up.  The number of scanning tasks displayed on the scanner’s front panel is configured through AmbirScan ADF.  AmbirScan ADF offers you quick access to the most frequently-used scanning functions.  These are especially useful when you need to repeatedly scan with the same settings and send images to the same destination.  Before performing your first scan using the scanner’s front buttons, you should configure the button settings to your needs and preferences first.</w:t>
      </w:r>
    </w:p>
    <w:p w:rsidR="00E57A2F" w:rsidRDefault="00E57A2F">
      <w:pPr>
        <w:pStyle w:val="SpecText"/>
      </w:pPr>
      <w:r>
        <w:t xml:space="preserve"> </w:t>
      </w:r>
    </w:p>
    <w:p w:rsidR="00E57A2F" w:rsidRDefault="00E57A2F">
      <w:pPr>
        <w:pStyle w:val="Heading4"/>
      </w:pPr>
      <w:r>
        <w:t>Scan from the Scanner Buttons</w:t>
      </w:r>
    </w:p>
    <w:p w:rsidR="00E57A2F" w:rsidRDefault="00E57A2F" w:rsidP="00B900AA">
      <w:pPr>
        <w:pStyle w:val="BodyPoint2"/>
        <w:numPr>
          <w:ilvl w:val="0"/>
          <w:numId w:val="12"/>
        </w:numPr>
        <w:rPr>
          <w:rFonts w:ascii="Century Gothic" w:hAnsi="Century Gothic"/>
        </w:rPr>
      </w:pPr>
      <w:r>
        <w:rPr>
          <w:rFonts w:ascii="Century Gothic" w:hAnsi="Century Gothic"/>
        </w:rPr>
        <w:t xml:space="preserve">Place the document or images onto the scanner. (Refer to the </w:t>
      </w:r>
      <w:r w:rsidRPr="00AF7188">
        <w:rPr>
          <w:rFonts w:ascii="Century Gothic" w:hAnsi="Century Gothic"/>
          <w:b/>
        </w:rPr>
        <w:t xml:space="preserve">Loading Documents </w:t>
      </w:r>
      <w:r>
        <w:rPr>
          <w:rFonts w:ascii="Century Gothic" w:hAnsi="Century Gothic"/>
        </w:rPr>
        <w:t>section of this User Guide for more information on how to place paper into the ADF properly.)</w:t>
      </w:r>
    </w:p>
    <w:p w:rsidR="00E57A2F" w:rsidRDefault="00E57A2F" w:rsidP="00B900AA">
      <w:pPr>
        <w:pStyle w:val="BodyPoint2"/>
        <w:numPr>
          <w:ilvl w:val="0"/>
          <w:numId w:val="12"/>
        </w:numPr>
        <w:rPr>
          <w:rFonts w:ascii="Century Gothic" w:hAnsi="Century Gothic"/>
        </w:rPr>
      </w:pPr>
      <w:r>
        <w:rPr>
          <w:rFonts w:ascii="Century Gothic" w:hAnsi="Century Gothic"/>
        </w:rPr>
        <w:t>Check current button settings by viewing AmbirScan ADF's “Button Configuration” window.  In this window are found the default settings for the buttons, which you can use as is, or you can change.  Also provided with the scanner is a sticker with factory defaults printed and blank space to record your own button configuration.   If needed, you may modify settings to meet your</w:t>
      </w:r>
      <w:r>
        <w:t xml:space="preserve"> </w:t>
      </w:r>
      <w:r>
        <w:rPr>
          <w:rFonts w:ascii="Century Gothic" w:hAnsi="Century Gothic"/>
        </w:rPr>
        <w:t>current needs. (Refer to “View Button Settings” and “Configure Button Settings” below for more information.)</w:t>
      </w:r>
    </w:p>
    <w:p w:rsidR="00E57A2F" w:rsidRDefault="00E57A2F" w:rsidP="00B900AA">
      <w:pPr>
        <w:pStyle w:val="BodyPoint2"/>
        <w:numPr>
          <w:ilvl w:val="0"/>
          <w:numId w:val="12"/>
        </w:numPr>
        <w:rPr>
          <w:rFonts w:ascii="Century Gothic" w:hAnsi="Century Gothic"/>
        </w:rPr>
      </w:pPr>
      <w:r>
        <w:rPr>
          <w:rFonts w:ascii="Century Gothic" w:hAnsi="Century Gothic"/>
        </w:rPr>
        <w:t xml:space="preserve">Press the UP or DOWN button to select the desired task number 1-9. </w:t>
      </w:r>
    </w:p>
    <w:p w:rsidR="00E57A2F" w:rsidRDefault="00E57A2F" w:rsidP="00B900AA">
      <w:pPr>
        <w:pStyle w:val="BodyPoint2"/>
        <w:numPr>
          <w:ilvl w:val="0"/>
          <w:numId w:val="12"/>
        </w:numPr>
        <w:rPr>
          <w:rFonts w:ascii="Century Gothic" w:hAnsi="Century Gothic"/>
        </w:rPr>
      </w:pPr>
      <w:r>
        <w:rPr>
          <w:rFonts w:ascii="Century Gothic" w:hAnsi="Century Gothic"/>
        </w:rPr>
        <w:t xml:space="preserve">Press the </w:t>
      </w:r>
      <w:r>
        <w:rPr>
          <w:rFonts w:ascii="Century Gothic" w:hAnsi="Century Gothic"/>
          <w:b/>
          <w:bCs/>
        </w:rPr>
        <w:t>Scan</w:t>
      </w:r>
      <w:r>
        <w:rPr>
          <w:rFonts w:ascii="Century Gothic" w:hAnsi="Century Gothic"/>
        </w:rPr>
        <w:t xml:space="preserve"> button.</w:t>
      </w:r>
      <w:r>
        <w:rPr>
          <w:rFonts w:ascii="Century Gothic" w:hAnsi="Century Gothic"/>
        </w:rPr>
        <w:tab/>
      </w:r>
    </w:p>
    <w:p w:rsidR="00E57A2F" w:rsidRDefault="00E57A2F">
      <w:pPr>
        <w:pStyle w:val="BodyText2a"/>
        <w:ind w:left="0" w:firstLine="369"/>
        <w:rPr>
          <w:rFonts w:ascii="Century Gothic" w:hAnsi="Century Gothic"/>
        </w:rPr>
      </w:pPr>
      <w:r>
        <w:rPr>
          <w:rFonts w:ascii="Century Gothic" w:hAnsi="Century Gothic"/>
        </w:rPr>
        <w:t>The scanner starts to scan immediately and carry out the corresponding action according to settings you have set up in the Button Configuration window.</w:t>
      </w:r>
      <w:r>
        <w:rPr>
          <w:rFonts w:ascii="Century Gothic" w:hAnsi="Century Gothic"/>
        </w:rPr>
        <w:tab/>
      </w:r>
    </w:p>
    <w:tbl>
      <w:tblPr>
        <w:tblW w:w="0" w:type="auto"/>
        <w:tblInd w:w="1069" w:type="dxa"/>
        <w:tblLayout w:type="fixed"/>
        <w:tblCellMar>
          <w:left w:w="28" w:type="dxa"/>
          <w:right w:w="28" w:type="dxa"/>
        </w:tblCellMar>
        <w:tblLook w:val="0000" w:firstRow="0" w:lastRow="0" w:firstColumn="0" w:lastColumn="0" w:noHBand="0" w:noVBand="0"/>
      </w:tblPr>
      <w:tblGrid>
        <w:gridCol w:w="1800"/>
        <w:gridCol w:w="5118"/>
      </w:tblGrid>
      <w:tr w:rsidR="00E57A2F">
        <w:trPr>
          <w:trHeight w:val="1246"/>
        </w:trPr>
        <w:tc>
          <w:tcPr>
            <w:tcW w:w="1800"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965200" cy="495300"/>
                  <wp:effectExtent l="0" t="0" r="6350" b="0"/>
                  <wp:docPr id="40"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5200" cy="4953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118"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rPr>
            </w:pPr>
            <w:r>
              <w:rPr>
                <w:rFonts w:ascii="Century Gothic" w:hAnsi="Century Gothic"/>
              </w:rPr>
              <w:t>Place only text documents for OCR purposes. Do not scan a photo using the OCR button.</w:t>
            </w:r>
          </w:p>
        </w:tc>
      </w:tr>
    </w:tbl>
    <w:p w:rsidR="00E57A2F" w:rsidRDefault="00E57A2F">
      <w:pPr>
        <w:pStyle w:val="Heading4"/>
      </w:pPr>
    </w:p>
    <w:p w:rsidR="00E57A2F" w:rsidRDefault="00E57A2F">
      <w:pPr>
        <w:pStyle w:val="Heading4"/>
      </w:pPr>
      <w:r>
        <w:t>Configure Button Settings</w:t>
      </w:r>
    </w:p>
    <w:p w:rsidR="00E57A2F" w:rsidRDefault="00E57A2F">
      <w:pPr>
        <w:pStyle w:val="BodyText1"/>
        <w:rPr>
          <w:rFonts w:ascii="Century Gothic" w:hAnsi="Century Gothic"/>
        </w:rPr>
      </w:pPr>
      <w:r>
        <w:rPr>
          <w:rFonts w:ascii="Century Gothic" w:hAnsi="Century Gothic"/>
        </w:rPr>
        <w:t>Within the “Button Configuration” window, you can find a row of icons running through the left side of the window.  Each icon represents a scanning task, and the number underneath corresponds to the function number displayed on the scanner front panel.  Nine (9) frequently-used scanning tasks are pre-configured for your convenience to start scanning immediately.  You may, however, customize the settings of every nine tasks to best meet your needs and preferences.  Follow the steps described below:</w:t>
      </w:r>
    </w:p>
    <w:p w:rsidR="00E57A2F" w:rsidRDefault="00E57A2F" w:rsidP="00B900AA">
      <w:pPr>
        <w:pStyle w:val="BodyPoint2"/>
        <w:numPr>
          <w:ilvl w:val="0"/>
          <w:numId w:val="21"/>
        </w:numPr>
        <w:rPr>
          <w:rFonts w:ascii="Century Gothic" w:hAnsi="Century Gothic"/>
        </w:rPr>
      </w:pPr>
      <w:r>
        <w:rPr>
          <w:rFonts w:ascii="Century Gothic" w:hAnsi="Century Gothic"/>
        </w:rPr>
        <w:t>Do one of the following to open the Button Configuration window:</w:t>
      </w:r>
    </w:p>
    <w:p w:rsidR="00E57A2F" w:rsidRDefault="00E57A2F" w:rsidP="00B900AA">
      <w:pPr>
        <w:pStyle w:val="BodyText1"/>
        <w:numPr>
          <w:ilvl w:val="0"/>
          <w:numId w:val="33"/>
        </w:numPr>
        <w:rPr>
          <w:rFonts w:ascii="Century Gothic" w:hAnsi="Century Gothic"/>
        </w:rPr>
      </w:pPr>
      <w:r>
        <w:rPr>
          <w:rFonts w:ascii="Century Gothic" w:hAnsi="Century Gothic"/>
        </w:rPr>
        <w:t xml:space="preserve">Double-click the </w:t>
      </w:r>
      <w:r w:rsidR="00B64F07">
        <w:rPr>
          <w:rFonts w:ascii="Century Gothic" w:hAnsi="Century Gothic"/>
          <w:noProof/>
          <w:lang w:eastAsia="en-US" w:bidi="he-IL"/>
        </w:rPr>
        <w:drawing>
          <wp:inline distT="0" distB="0" distL="0" distR="0">
            <wp:extent cx="292100" cy="292100"/>
            <wp:effectExtent l="0" t="0" r="0" b="0"/>
            <wp:docPr id="41"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solidFill>
                      <a:srgbClr val="FFFFFF"/>
                    </a:solidFill>
                    <a:ln>
                      <a:noFill/>
                    </a:ln>
                  </pic:spPr>
                </pic:pic>
              </a:graphicData>
            </a:graphic>
          </wp:inline>
        </w:drawing>
      </w:r>
      <w:r>
        <w:rPr>
          <w:rFonts w:ascii="Century Gothic" w:hAnsi="Century Gothic"/>
        </w:rPr>
        <w:t xml:space="preserve"> icon in the Windows system tray.</w:t>
      </w:r>
    </w:p>
    <w:p w:rsidR="00E57A2F" w:rsidRDefault="00E57A2F" w:rsidP="00B900AA">
      <w:pPr>
        <w:pStyle w:val="BodyText1"/>
        <w:numPr>
          <w:ilvl w:val="0"/>
          <w:numId w:val="33"/>
        </w:numPr>
        <w:rPr>
          <w:rFonts w:ascii="Century Gothic" w:hAnsi="Century Gothic"/>
        </w:rPr>
      </w:pPr>
      <w:r>
        <w:rPr>
          <w:rFonts w:ascii="Century Gothic" w:hAnsi="Century Gothic"/>
        </w:rPr>
        <w:t xml:space="preserve">Right-click the </w:t>
      </w:r>
      <w:r w:rsidR="00B64F07">
        <w:rPr>
          <w:rFonts w:ascii="Century Gothic" w:hAnsi="Century Gothic"/>
          <w:noProof/>
          <w:lang w:eastAsia="en-US" w:bidi="he-IL"/>
        </w:rPr>
        <w:drawing>
          <wp:inline distT="0" distB="0" distL="0" distR="0">
            <wp:extent cx="292100" cy="292100"/>
            <wp:effectExtent l="0" t="0" r="0" b="0"/>
            <wp:docPr id="42"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solidFill>
                      <a:srgbClr val="FFFFFF"/>
                    </a:solidFill>
                    <a:ln>
                      <a:noFill/>
                    </a:ln>
                  </pic:spPr>
                </pic:pic>
              </a:graphicData>
            </a:graphic>
          </wp:inline>
        </w:drawing>
      </w:r>
      <w:r>
        <w:rPr>
          <w:rFonts w:ascii="Century Gothic" w:hAnsi="Century Gothic"/>
        </w:rPr>
        <w:t xml:space="preserve">icon in the Windows system tray, and then choose </w:t>
      </w:r>
      <w:r>
        <w:rPr>
          <w:rFonts w:ascii="Century Gothic" w:hAnsi="Century Gothic"/>
          <w:b/>
        </w:rPr>
        <w:t>Button Configuration…</w:t>
      </w:r>
      <w:r>
        <w:rPr>
          <w:rFonts w:ascii="Century Gothic" w:hAnsi="Century Gothic"/>
        </w:rPr>
        <w:t xml:space="preserve"> in the pop-up menu that opens.</w:t>
      </w:r>
    </w:p>
    <w:p w:rsidR="00E57A2F" w:rsidRDefault="00E57A2F" w:rsidP="00B900AA">
      <w:pPr>
        <w:pStyle w:val="BodyPoint2"/>
        <w:numPr>
          <w:ilvl w:val="0"/>
          <w:numId w:val="21"/>
        </w:numPr>
        <w:rPr>
          <w:rFonts w:ascii="Century Gothic" w:hAnsi="Century Gothic"/>
        </w:rPr>
      </w:pPr>
      <w:r>
        <w:rPr>
          <w:rFonts w:ascii="Century Gothic" w:hAnsi="Century Gothic"/>
        </w:rPr>
        <w:t>Select a task number by clicking on the icon.</w:t>
      </w:r>
    </w:p>
    <w:p w:rsidR="00E57A2F" w:rsidRDefault="00E57A2F" w:rsidP="00B900AA">
      <w:pPr>
        <w:pStyle w:val="BodyPoint2"/>
        <w:numPr>
          <w:ilvl w:val="0"/>
          <w:numId w:val="21"/>
        </w:numPr>
        <w:rPr>
          <w:rFonts w:ascii="Century Gothic" w:hAnsi="Century Gothic"/>
        </w:rPr>
      </w:pPr>
      <w:r>
        <w:rPr>
          <w:rFonts w:ascii="Century Gothic" w:hAnsi="Century Gothic"/>
        </w:rPr>
        <w:t>Select the desired function from the drop-down list of Button Template and adjust button settings.</w:t>
      </w:r>
    </w:p>
    <w:p w:rsidR="00E57A2F" w:rsidRDefault="00E57A2F" w:rsidP="00AF7188">
      <w:pPr>
        <w:pStyle w:val="BodyPoint2"/>
        <w:ind w:left="369" w:firstLine="0"/>
        <w:rPr>
          <w:rFonts w:ascii="Century Gothic" w:hAnsi="Century Gothic"/>
        </w:rPr>
      </w:pPr>
    </w:p>
    <w:tbl>
      <w:tblPr>
        <w:tblW w:w="0" w:type="auto"/>
        <w:tblInd w:w="1123" w:type="dxa"/>
        <w:tblLayout w:type="fixed"/>
        <w:tblCellMar>
          <w:left w:w="28" w:type="dxa"/>
          <w:right w:w="28" w:type="dxa"/>
        </w:tblCellMar>
        <w:tblLook w:val="0000" w:firstRow="0" w:lastRow="0" w:firstColumn="0" w:lastColumn="0" w:noHBand="0" w:noVBand="0"/>
      </w:tblPr>
      <w:tblGrid>
        <w:gridCol w:w="1701"/>
        <w:gridCol w:w="5181"/>
      </w:tblGrid>
      <w:tr w:rsidR="00E57A2F">
        <w:tc>
          <w:tcPr>
            <w:tcW w:w="1701"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266700" cy="266700"/>
                  <wp:effectExtent l="0" t="0" r="0" b="0"/>
                  <wp:docPr id="43"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solidFill>
                            <a:srgbClr val="FFFFFF"/>
                          </a:solidFill>
                          <a:ln>
                            <a:noFill/>
                          </a:ln>
                        </pic:spPr>
                      </pic:pic>
                    </a:graphicData>
                  </a:graphic>
                </wp:inline>
              </w:drawing>
            </w:r>
          </w:p>
          <w:p w:rsidR="00E57A2F" w:rsidRDefault="00E57A2F">
            <w:pPr>
              <w:pStyle w:val="FigTextMB"/>
            </w:pPr>
            <w:r>
              <w:t>Information</w:t>
            </w:r>
          </w:p>
        </w:tc>
        <w:tc>
          <w:tcPr>
            <w:tcW w:w="5181" w:type="dxa"/>
            <w:tcBorders>
              <w:top w:val="double" w:sz="2" w:space="0" w:color="000000"/>
              <w:bottom w:val="double" w:sz="2" w:space="0" w:color="000000"/>
              <w:right w:val="double" w:sz="2" w:space="0" w:color="000000"/>
            </w:tcBorders>
          </w:tcPr>
          <w:p w:rsidR="00E57A2F" w:rsidRDefault="00E57A2F" w:rsidP="00AF7188">
            <w:pPr>
              <w:pStyle w:val="NoteTxtL"/>
              <w:jc w:val="both"/>
              <w:rPr>
                <w:rFonts w:ascii="Century Gothic" w:hAnsi="Century Gothic"/>
              </w:rPr>
            </w:pPr>
            <w:r>
              <w:rPr>
                <w:rFonts w:ascii="Century Gothic" w:hAnsi="Century Gothic"/>
              </w:rPr>
              <w:t xml:space="preserve">As an option, you may wish to write down the customized button number settings on the included memo </w:t>
            </w:r>
            <w:r>
              <w:rPr>
                <w:rFonts w:ascii="Century Gothic" w:hAnsi="Century Gothic" w:cs="Arial"/>
              </w:rPr>
              <w:t xml:space="preserve">label </w:t>
            </w:r>
            <w:r>
              <w:rPr>
                <w:rFonts w:ascii="Century Gothic" w:hAnsi="Century Gothic"/>
              </w:rPr>
              <w:t>and place the label the scanner.</w:t>
            </w:r>
          </w:p>
        </w:tc>
      </w:tr>
    </w:tbl>
    <w:p w:rsidR="00E57A2F" w:rsidRDefault="00E57A2F">
      <w:pPr>
        <w:pStyle w:val="BodyText1"/>
        <w:ind w:firstLine="360"/>
        <w:rPr>
          <w:rFonts w:ascii="Century Gothic" w:hAnsi="Century Gothic"/>
        </w:rPr>
      </w:pPr>
      <w:r>
        <w:rPr>
          <w:rFonts w:ascii="Century Gothic" w:hAnsi="Century Gothic"/>
        </w:rPr>
        <w:t xml:space="preserve">Click the </w:t>
      </w:r>
      <w:r>
        <w:rPr>
          <w:rFonts w:ascii="Century Gothic" w:hAnsi="Century Gothic"/>
          <w:b/>
        </w:rPr>
        <w:t>Help</w:t>
      </w:r>
      <w:r>
        <w:rPr>
          <w:rFonts w:ascii="Century Gothic" w:hAnsi="Century Gothic"/>
        </w:rPr>
        <w:t xml:space="preserve"> button within the Button Configuration window for more information about the settings.</w:t>
      </w:r>
    </w:p>
    <w:p w:rsidR="00E57A2F" w:rsidRDefault="00E57A2F">
      <w:pPr>
        <w:pStyle w:val="BodyText1"/>
      </w:pPr>
    </w:p>
    <w:p w:rsidR="00E57A2F" w:rsidRDefault="00E57A2F">
      <w:pPr>
        <w:pStyle w:val="Heading4"/>
      </w:pPr>
      <w:r>
        <w:t>View Button Settings</w:t>
      </w:r>
    </w:p>
    <w:p w:rsidR="00E57A2F" w:rsidRDefault="00E57A2F">
      <w:pPr>
        <w:pStyle w:val="BodyText1"/>
        <w:rPr>
          <w:rFonts w:ascii="Century Gothic" w:hAnsi="Century Gothic"/>
        </w:rPr>
      </w:pPr>
      <w:r>
        <w:rPr>
          <w:rFonts w:ascii="Century Gothic" w:hAnsi="Century Gothic"/>
        </w:rPr>
        <w:t>There are three ways to view the button settings:</w:t>
      </w:r>
    </w:p>
    <w:p w:rsidR="00E57A2F" w:rsidRDefault="00E57A2F" w:rsidP="00B900AA">
      <w:pPr>
        <w:pStyle w:val="BodyText1"/>
        <w:numPr>
          <w:ilvl w:val="0"/>
          <w:numId w:val="33"/>
        </w:numPr>
        <w:rPr>
          <w:rFonts w:ascii="Century Gothic" w:hAnsi="Century Gothic"/>
        </w:rPr>
      </w:pPr>
      <w:r>
        <w:rPr>
          <w:rFonts w:ascii="Century Gothic" w:hAnsi="Century Gothic"/>
        </w:rPr>
        <w:t xml:space="preserve">Double-click the </w:t>
      </w:r>
      <w:r w:rsidR="00B64F07">
        <w:rPr>
          <w:rFonts w:ascii="Century Gothic" w:hAnsi="Century Gothic"/>
          <w:noProof/>
          <w:lang w:eastAsia="en-US" w:bidi="he-IL"/>
        </w:rPr>
        <w:drawing>
          <wp:inline distT="0" distB="0" distL="0" distR="0">
            <wp:extent cx="292100" cy="292100"/>
            <wp:effectExtent l="0" t="0" r="0" b="0"/>
            <wp:docPr id="44"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solidFill>
                      <a:srgbClr val="FFFFFF"/>
                    </a:solidFill>
                    <a:ln>
                      <a:noFill/>
                    </a:ln>
                  </pic:spPr>
                </pic:pic>
              </a:graphicData>
            </a:graphic>
          </wp:inline>
        </w:drawing>
      </w:r>
      <w:r>
        <w:rPr>
          <w:rFonts w:ascii="Century Gothic" w:hAnsi="Century Gothic"/>
        </w:rPr>
        <w:t>icon in the Windows system tray.</w:t>
      </w:r>
    </w:p>
    <w:p w:rsidR="00E57A2F" w:rsidRDefault="00E57A2F" w:rsidP="00B900AA">
      <w:pPr>
        <w:pStyle w:val="BodyText1"/>
        <w:numPr>
          <w:ilvl w:val="0"/>
          <w:numId w:val="33"/>
        </w:numPr>
        <w:rPr>
          <w:rFonts w:ascii="Century Gothic" w:hAnsi="Century Gothic"/>
        </w:rPr>
      </w:pPr>
      <w:r>
        <w:rPr>
          <w:rFonts w:ascii="Century Gothic" w:hAnsi="Century Gothic"/>
        </w:rPr>
        <w:t xml:space="preserve">Right-click the </w:t>
      </w:r>
      <w:r w:rsidR="00B64F07">
        <w:rPr>
          <w:rFonts w:ascii="Century Gothic" w:hAnsi="Century Gothic"/>
          <w:noProof/>
          <w:lang w:eastAsia="en-US" w:bidi="he-IL"/>
        </w:rPr>
        <w:drawing>
          <wp:inline distT="0" distB="0" distL="0" distR="0">
            <wp:extent cx="292100" cy="292100"/>
            <wp:effectExtent l="0" t="0" r="0" b="0"/>
            <wp:docPr id="45"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solidFill>
                      <a:srgbClr val="FFFFFF"/>
                    </a:solidFill>
                    <a:ln>
                      <a:noFill/>
                    </a:ln>
                  </pic:spPr>
                </pic:pic>
              </a:graphicData>
            </a:graphic>
          </wp:inline>
        </w:drawing>
      </w:r>
      <w:r>
        <w:rPr>
          <w:rFonts w:ascii="Century Gothic" w:hAnsi="Century Gothic"/>
        </w:rPr>
        <w:t xml:space="preserve">icon in the Windows system tray, and then choose </w:t>
      </w:r>
      <w:r>
        <w:rPr>
          <w:rFonts w:ascii="Century Gothic" w:hAnsi="Century Gothic"/>
          <w:b/>
        </w:rPr>
        <w:t>Button Configuration…</w:t>
      </w:r>
      <w:r>
        <w:rPr>
          <w:rFonts w:ascii="Century Gothic" w:hAnsi="Century Gothic"/>
        </w:rPr>
        <w:t xml:space="preserve"> in the pop-up menu that opens.</w:t>
      </w:r>
    </w:p>
    <w:p w:rsidR="00E57A2F" w:rsidRDefault="00E57A2F" w:rsidP="00B900AA">
      <w:pPr>
        <w:pStyle w:val="BodyText1"/>
        <w:numPr>
          <w:ilvl w:val="0"/>
          <w:numId w:val="33"/>
        </w:numPr>
        <w:rPr>
          <w:rFonts w:ascii="Century Gothic" w:hAnsi="Century Gothic"/>
        </w:rPr>
      </w:pPr>
      <w:r>
        <w:rPr>
          <w:rFonts w:ascii="Century Gothic" w:hAnsi="Century Gothic"/>
        </w:rPr>
        <w:t>View your memo if you write down the customized button number settings on the memo</w:t>
      </w:r>
      <w:r>
        <w:rPr>
          <w:rFonts w:ascii="Century Gothic" w:hAnsi="Century Gothic" w:cs="Arial"/>
        </w:rPr>
        <w:t xml:space="preserve"> label</w:t>
      </w:r>
      <w:r>
        <w:rPr>
          <w:rFonts w:ascii="Century Gothic" w:hAnsi="Century Gothic"/>
        </w:rPr>
        <w:t>.</w:t>
      </w:r>
    </w:p>
    <w:p w:rsidR="00E57A2F" w:rsidRDefault="00E57A2F" w:rsidP="00AF7188">
      <w:pPr>
        <w:pStyle w:val="Heading4"/>
      </w:pPr>
      <w:bookmarkStart w:id="43" w:name="_Toc301165088"/>
    </w:p>
    <w:p w:rsidR="00E57A2F" w:rsidRPr="00AF7188" w:rsidRDefault="00E57A2F" w:rsidP="00AF7188">
      <w:pPr>
        <w:pStyle w:val="Heading3"/>
        <w:rPr>
          <w:rFonts w:ascii="Century Gothic" w:hAnsi="Century Gothic"/>
          <w:color w:val="auto"/>
        </w:rPr>
      </w:pPr>
      <w:r w:rsidRPr="00AF7188">
        <w:rPr>
          <w:color w:val="auto"/>
        </w:rPr>
        <w:t>Scanning from the On-screen AmbirScan ADF Execute Menu</w:t>
      </w:r>
      <w:bookmarkEnd w:id="43"/>
    </w:p>
    <w:p w:rsidR="00E57A2F" w:rsidRDefault="00E57A2F">
      <w:pPr>
        <w:pStyle w:val="BodyText1"/>
        <w:rPr>
          <w:rFonts w:ascii="Century Gothic" w:hAnsi="Century Gothic"/>
        </w:rPr>
      </w:pPr>
      <w:r>
        <w:rPr>
          <w:rFonts w:ascii="Century Gothic" w:hAnsi="Century Gothic"/>
        </w:rPr>
        <w:t xml:space="preserve">You may also use AmbirScan ADF's on-screen “Execute” menu to perform the same scanning tasks.  </w:t>
      </w:r>
      <w:r>
        <w:rPr>
          <w:rFonts w:ascii="Century Gothic" w:hAnsi="Century Gothic" w:cs="Arial"/>
          <w:color w:val="000000"/>
          <w:szCs w:val="24"/>
        </w:rPr>
        <w:t xml:space="preserve">The AmbirScan ADF program provides a quick and convenient way to perform various scanning functions. </w:t>
      </w:r>
      <w:r>
        <w:rPr>
          <w:rFonts w:ascii="Century Gothic" w:hAnsi="Century Gothic"/>
        </w:rPr>
        <w:t xml:space="preserve"> Follow the steps described below:</w:t>
      </w:r>
    </w:p>
    <w:p w:rsidR="00E57A2F" w:rsidRDefault="00E57A2F" w:rsidP="00B900AA">
      <w:pPr>
        <w:pStyle w:val="BodyText2a"/>
        <w:numPr>
          <w:ilvl w:val="0"/>
          <w:numId w:val="31"/>
        </w:numPr>
        <w:tabs>
          <w:tab w:val="left" w:pos="720"/>
        </w:tabs>
        <w:ind w:left="720" w:firstLine="0"/>
        <w:rPr>
          <w:rFonts w:ascii="Century Gothic" w:hAnsi="Century Gothic"/>
        </w:rPr>
      </w:pPr>
      <w:r>
        <w:rPr>
          <w:rFonts w:ascii="Century Gothic" w:hAnsi="Century Gothic"/>
        </w:rPr>
        <w:t>Place the document or images onto the scanner.</w:t>
      </w:r>
    </w:p>
    <w:p w:rsidR="00E57A2F" w:rsidRDefault="00E57A2F" w:rsidP="00AF7188">
      <w:pPr>
        <w:pStyle w:val="BodyText2a"/>
        <w:tabs>
          <w:tab w:val="left" w:pos="720"/>
        </w:tabs>
        <w:ind w:left="720"/>
        <w:rPr>
          <w:rFonts w:ascii="Century Gothic" w:hAnsi="Century Gothic"/>
        </w:rPr>
      </w:pPr>
    </w:p>
    <w:p w:rsidR="00E57A2F" w:rsidRDefault="00E57A2F" w:rsidP="00B900AA">
      <w:pPr>
        <w:pStyle w:val="BodyText2a"/>
        <w:numPr>
          <w:ilvl w:val="0"/>
          <w:numId w:val="31"/>
        </w:numPr>
        <w:tabs>
          <w:tab w:val="left" w:pos="720"/>
        </w:tabs>
        <w:ind w:left="720" w:firstLine="0"/>
        <w:rPr>
          <w:rFonts w:ascii="Century Gothic" w:hAnsi="Century Gothic"/>
        </w:rPr>
      </w:pPr>
      <w:r>
        <w:rPr>
          <w:rFonts w:ascii="Century Gothic" w:hAnsi="Century Gothic"/>
        </w:rPr>
        <w:t xml:space="preserve">Check current button settings by viewing the memo </w:t>
      </w:r>
      <w:r>
        <w:rPr>
          <w:rFonts w:ascii="Century Gothic" w:hAnsi="Century Gothic" w:cs="Arial"/>
        </w:rPr>
        <w:t xml:space="preserve">label </w:t>
      </w:r>
      <w:r>
        <w:rPr>
          <w:rFonts w:ascii="Century Gothic" w:hAnsi="Century Gothic"/>
        </w:rPr>
        <w:t xml:space="preserve">or the Button Configuration window.  If needed, you may also modify settings to meet your current needs. </w:t>
      </w:r>
    </w:p>
    <w:p w:rsidR="00E57A2F" w:rsidRDefault="00E57A2F" w:rsidP="00B900AA">
      <w:pPr>
        <w:pStyle w:val="BodyText2a"/>
        <w:numPr>
          <w:ilvl w:val="0"/>
          <w:numId w:val="31"/>
        </w:numPr>
        <w:tabs>
          <w:tab w:val="left" w:pos="720"/>
        </w:tabs>
        <w:ind w:left="720" w:firstLine="0"/>
        <w:rPr>
          <w:rFonts w:ascii="Century Gothic" w:hAnsi="Century Gothic"/>
        </w:rPr>
      </w:pPr>
      <w:r>
        <w:rPr>
          <w:rFonts w:ascii="Century Gothic" w:hAnsi="Century Gothic"/>
        </w:rPr>
        <w:t xml:space="preserve">Right-click the </w:t>
      </w:r>
      <w:r w:rsidR="00B64F07">
        <w:rPr>
          <w:rFonts w:ascii="Century Gothic" w:hAnsi="Century Gothic"/>
          <w:noProof/>
          <w:lang w:eastAsia="en-US" w:bidi="he-IL"/>
        </w:rPr>
        <w:drawing>
          <wp:inline distT="0" distB="0" distL="0" distR="0">
            <wp:extent cx="292100" cy="292100"/>
            <wp:effectExtent l="0" t="0" r="0" b="0"/>
            <wp:docPr id="46"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solidFill>
                      <a:srgbClr val="FFFFFF"/>
                    </a:solidFill>
                    <a:ln>
                      <a:noFill/>
                    </a:ln>
                  </pic:spPr>
                </pic:pic>
              </a:graphicData>
            </a:graphic>
          </wp:inline>
        </w:drawing>
      </w:r>
      <w:r>
        <w:rPr>
          <w:rFonts w:ascii="Century Gothic" w:hAnsi="Century Gothic"/>
        </w:rPr>
        <w:t xml:space="preserve">icon in the Windows system tray, and then choose </w:t>
      </w:r>
      <w:r>
        <w:rPr>
          <w:rFonts w:ascii="Century Gothic" w:hAnsi="Century Gothic"/>
          <w:b/>
        </w:rPr>
        <w:t>Button Configuration…</w:t>
      </w:r>
      <w:r>
        <w:rPr>
          <w:rFonts w:ascii="Century Gothic" w:hAnsi="Century Gothic"/>
        </w:rPr>
        <w:t xml:space="preserve"> in the pop-up menu that opens. </w:t>
      </w:r>
    </w:p>
    <w:p w:rsidR="00E57A2F" w:rsidRDefault="00E57A2F">
      <w:pPr>
        <w:pStyle w:val="BodyText2a"/>
        <w:tabs>
          <w:tab w:val="left" w:pos="720"/>
        </w:tabs>
        <w:ind w:left="720"/>
      </w:pPr>
    </w:p>
    <w:p w:rsidR="00E57A2F" w:rsidRDefault="00E57A2F" w:rsidP="00B900AA">
      <w:pPr>
        <w:pStyle w:val="BodyText2a"/>
        <w:numPr>
          <w:ilvl w:val="0"/>
          <w:numId w:val="31"/>
        </w:numPr>
        <w:tabs>
          <w:tab w:val="left" w:pos="720"/>
        </w:tabs>
        <w:ind w:left="720" w:firstLine="0"/>
        <w:rPr>
          <w:rFonts w:ascii="Century Gothic" w:hAnsi="Century Gothic"/>
        </w:rPr>
      </w:pPr>
      <w:r>
        <w:rPr>
          <w:rFonts w:ascii="Century Gothic" w:hAnsi="Century Gothic"/>
        </w:rPr>
        <w:t>Click the desired button function item in the pop-up menu.</w:t>
      </w:r>
    </w:p>
    <w:p w:rsidR="00E57A2F" w:rsidRDefault="00E57A2F">
      <w:pPr>
        <w:pStyle w:val="BodyText2a"/>
        <w:tabs>
          <w:tab w:val="left" w:pos="720"/>
        </w:tabs>
        <w:ind w:left="720"/>
        <w:rPr>
          <w:rFonts w:ascii="Century Gothic" w:hAnsi="Century Gothic"/>
        </w:rPr>
      </w:pPr>
    </w:p>
    <w:p w:rsidR="00E57A2F" w:rsidRDefault="00E57A2F">
      <w:pPr>
        <w:pStyle w:val="BodyText2a"/>
        <w:ind w:left="0" w:firstLine="360"/>
        <w:rPr>
          <w:rFonts w:ascii="Century Gothic" w:hAnsi="Century Gothic"/>
        </w:rPr>
        <w:sectPr w:rsidR="00E57A2F" w:rsidSect="00260042">
          <w:pgSz w:w="11906" w:h="16838"/>
          <w:pgMar w:top="1440" w:right="1701" w:bottom="1134" w:left="1701" w:header="720" w:footer="720" w:gutter="0"/>
          <w:cols w:space="720"/>
          <w:docGrid w:linePitch="360"/>
        </w:sectPr>
      </w:pPr>
      <w:r>
        <w:rPr>
          <w:rFonts w:ascii="Century Gothic" w:hAnsi="Century Gothic"/>
        </w:rPr>
        <w:t>The scanner starts to scan immediately and carry out the corresponding action according to settings you have set up in the Button Configuration window.</w:t>
      </w:r>
    </w:p>
    <w:p w:rsidR="00E57A2F" w:rsidRDefault="00E57A2F">
      <w:pPr>
        <w:pStyle w:val="BodyText2a"/>
        <w:pageBreakBefore/>
        <w:ind w:left="0" w:firstLine="360"/>
      </w:pPr>
      <w:r>
        <w:tab/>
        <w:t xml:space="preserve"> </w:t>
      </w:r>
    </w:p>
    <w:p w:rsidR="00E57A2F" w:rsidRDefault="00E57A2F" w:rsidP="00AF7188">
      <w:pPr>
        <w:pStyle w:val="Heading1"/>
        <w:shd w:val="clear" w:color="auto" w:fill="auto"/>
        <w:rPr>
          <w:rFonts w:ascii="Arial Black" w:hAnsi="Arial Black"/>
          <w:color w:val="000000"/>
        </w:rPr>
      </w:pPr>
      <w:bookmarkStart w:id="44" w:name="_Toc301165089"/>
      <w:bookmarkStart w:id="45" w:name="__RefHeading__954_527212665"/>
      <w:r>
        <w:rPr>
          <w:rFonts w:ascii="Arial Black" w:hAnsi="Arial Black"/>
          <w:color w:val="000000"/>
        </w:rPr>
        <w:t>Chapter III.</w:t>
      </w:r>
    </w:p>
    <w:p w:rsidR="00E57A2F" w:rsidRDefault="00E57A2F" w:rsidP="00AF7188">
      <w:pPr>
        <w:pStyle w:val="Heading1"/>
        <w:shd w:val="clear" w:color="auto" w:fill="auto"/>
        <w:rPr>
          <w:rFonts w:ascii="Arial Black" w:hAnsi="Arial Black"/>
          <w:color w:val="000000"/>
        </w:rPr>
      </w:pPr>
      <w:r>
        <w:rPr>
          <w:rFonts w:ascii="Arial Black" w:hAnsi="Arial Black"/>
          <w:color w:val="000000"/>
        </w:rPr>
        <w:t>Care and Maintenance</w:t>
      </w:r>
      <w:bookmarkEnd w:id="44"/>
    </w:p>
    <w:p w:rsidR="00E57A2F" w:rsidRDefault="00E57A2F">
      <w:pPr>
        <w:pStyle w:val="BodyText1"/>
      </w:pPr>
      <w:r>
        <w:rPr>
          <w:rFonts w:ascii="Century Gothic" w:hAnsi="Century Gothic"/>
        </w:rPr>
        <w:t>Your scanner is designed to be maintenance-free.  However, timely care and maintenance can keep your scanner working smoothly</w:t>
      </w:r>
      <w:r>
        <w:t>.</w:t>
      </w:r>
    </w:p>
    <w:p w:rsidR="00E57A2F" w:rsidRPr="00AF7188" w:rsidRDefault="00E57A2F" w:rsidP="00AF7188">
      <w:pPr>
        <w:pStyle w:val="Heading3"/>
        <w:rPr>
          <w:color w:val="auto"/>
        </w:rPr>
      </w:pPr>
      <w:bookmarkStart w:id="46" w:name="__RefHeading__956_527212665"/>
      <w:bookmarkStart w:id="47" w:name="_Toc301165090"/>
      <w:bookmarkEnd w:id="46"/>
      <w:r w:rsidRPr="00AF7188">
        <w:rPr>
          <w:color w:val="auto"/>
        </w:rPr>
        <w:t>Cleaning the Scanner</w:t>
      </w:r>
      <w:bookmarkEnd w:id="47"/>
    </w:p>
    <w:p w:rsidR="00E57A2F" w:rsidRDefault="00E57A2F">
      <w:pPr>
        <w:pStyle w:val="BodyText1"/>
        <w:rPr>
          <w:rFonts w:ascii="Century Gothic" w:hAnsi="Century Gothic"/>
        </w:rPr>
      </w:pPr>
      <w:r>
        <w:rPr>
          <w:rFonts w:ascii="Century Gothic" w:hAnsi="Century Gothic"/>
        </w:rPr>
        <w:t xml:space="preserve">Paper powder, dust, ink and toner from paper being scanned may make the inner ADF dirty, which leads to poor image quality or document-feeding errors.  How often to clean your scanner depends on the type of paper and number of pages being scanned over time. In business environments, monthly maintenance may be appropriate. For more information, visit </w:t>
      </w:r>
      <w:hyperlink r:id="rId39" w:history="1">
        <w:r w:rsidRPr="00187354">
          <w:rPr>
            <w:rStyle w:val="Hyperlink"/>
            <w:rFonts w:ascii="Century Gothic" w:hAnsi="Century Gothic"/>
          </w:rPr>
          <w:t>http://www.ambir.com/care</w:t>
        </w:r>
      </w:hyperlink>
    </w:p>
    <w:p w:rsidR="00E57A2F" w:rsidRDefault="00E57A2F" w:rsidP="002A7FE8">
      <w:pPr>
        <w:pStyle w:val="BodyText1"/>
        <w:rPr>
          <w:rFonts w:ascii="Century Gothic" w:hAnsi="Century Gothic"/>
        </w:rPr>
      </w:pPr>
      <w:r>
        <w:rPr>
          <w:rFonts w:ascii="Century Gothic" w:hAnsi="Century Gothic"/>
        </w:rPr>
        <w:t xml:space="preserve">Perform the following procedures to clean the scanner surface and the ADF unit.  </w:t>
      </w:r>
      <w:r>
        <w:rPr>
          <w:rFonts w:ascii="Century Gothic" w:hAnsi="Century Gothic"/>
          <w:b/>
          <w:bCs/>
        </w:rPr>
        <w:t>Gently</w:t>
      </w:r>
      <w:r>
        <w:rPr>
          <w:rFonts w:ascii="Century Gothic" w:hAnsi="Century Gothic"/>
        </w:rPr>
        <w:t xml:space="preserve"> wipe locations described below.  Do not rub too hard.</w:t>
      </w:r>
    </w:p>
    <w:tbl>
      <w:tblPr>
        <w:tblW w:w="0" w:type="auto"/>
        <w:tblInd w:w="1069" w:type="dxa"/>
        <w:tblLayout w:type="fixed"/>
        <w:tblCellMar>
          <w:left w:w="28" w:type="dxa"/>
          <w:right w:w="28" w:type="dxa"/>
        </w:tblCellMar>
        <w:tblLook w:val="0000" w:firstRow="0" w:lastRow="0" w:firstColumn="0" w:lastColumn="0" w:noHBand="0" w:noVBand="0"/>
      </w:tblPr>
      <w:tblGrid>
        <w:gridCol w:w="1800"/>
        <w:gridCol w:w="5118"/>
      </w:tblGrid>
      <w:tr w:rsidR="00E57A2F">
        <w:tc>
          <w:tcPr>
            <w:tcW w:w="1800" w:type="dxa"/>
            <w:tcBorders>
              <w:top w:val="double" w:sz="2" w:space="0" w:color="000000"/>
              <w:left w:val="double" w:sz="2" w:space="0" w:color="000000"/>
              <w:bottom w:val="double" w:sz="2" w:space="0" w:color="000000"/>
            </w:tcBorders>
          </w:tcPr>
          <w:p w:rsidR="00E57A2F" w:rsidRDefault="00B64F07">
            <w:pPr>
              <w:pStyle w:val="FigureMB"/>
            </w:pPr>
            <w:r>
              <w:rPr>
                <w:noProof/>
                <w:color w:val="FF6600"/>
                <w:lang w:eastAsia="en-US" w:bidi="he-IL"/>
              </w:rPr>
              <w:drawing>
                <wp:inline distT="0" distB="0" distL="0" distR="0">
                  <wp:extent cx="546100" cy="495300"/>
                  <wp:effectExtent l="0" t="0" r="6350" b="0"/>
                  <wp:docPr id="47"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0" cy="495300"/>
                          </a:xfrm>
                          <a:prstGeom prst="rect">
                            <a:avLst/>
                          </a:prstGeom>
                          <a:solidFill>
                            <a:srgbClr val="FFFFFF"/>
                          </a:solidFill>
                          <a:ln>
                            <a:noFill/>
                          </a:ln>
                        </pic:spPr>
                      </pic:pic>
                    </a:graphicData>
                  </a:graphic>
                </wp:inline>
              </w:drawing>
            </w:r>
          </w:p>
          <w:p w:rsidR="00E57A2F" w:rsidRDefault="00E57A2F">
            <w:pPr>
              <w:pStyle w:val="FigTextMB"/>
            </w:pPr>
            <w:r>
              <w:t>Warning</w:t>
            </w:r>
          </w:p>
        </w:tc>
        <w:tc>
          <w:tcPr>
            <w:tcW w:w="5118" w:type="dxa"/>
            <w:tcBorders>
              <w:top w:val="double" w:sz="2" w:space="0" w:color="000000"/>
              <w:bottom w:val="double" w:sz="2" w:space="0" w:color="000000"/>
              <w:right w:val="double" w:sz="2" w:space="0" w:color="000000"/>
            </w:tcBorders>
          </w:tcPr>
          <w:p w:rsidR="00E57A2F" w:rsidRDefault="00E57A2F" w:rsidP="00B900AA">
            <w:pPr>
              <w:pStyle w:val="NoteLBullet"/>
              <w:numPr>
                <w:ilvl w:val="0"/>
                <w:numId w:val="9"/>
              </w:numPr>
              <w:jc w:val="both"/>
              <w:rPr>
                <w:rFonts w:ascii="Century Gothic" w:hAnsi="Century Gothic"/>
              </w:rPr>
            </w:pPr>
            <w:r>
              <w:rPr>
                <w:rFonts w:ascii="Century Gothic" w:hAnsi="Century Gothic"/>
              </w:rPr>
              <w:t>Before cleaning the scanner, turn off the scanner and disconnect the scanner’s power cable and USB cable, and then wait a few minutes for the glass and/or the inner ADF to cool to room temperature.</w:t>
            </w:r>
          </w:p>
          <w:p w:rsidR="00E57A2F" w:rsidRDefault="00E57A2F" w:rsidP="00B900AA">
            <w:pPr>
              <w:pStyle w:val="NoteTxtL"/>
              <w:numPr>
                <w:ilvl w:val="0"/>
                <w:numId w:val="9"/>
              </w:numPr>
              <w:jc w:val="both"/>
              <w:rPr>
                <w:rFonts w:ascii="Century Gothic" w:hAnsi="Century Gothic"/>
              </w:rPr>
            </w:pPr>
            <w:r>
              <w:rPr>
                <w:rFonts w:ascii="Century Gothic" w:hAnsi="Century Gothic"/>
              </w:rPr>
              <w:t>Wash your hands with soap and water after cleaning the scanner.</w:t>
            </w:r>
          </w:p>
        </w:tc>
      </w:tr>
    </w:tbl>
    <w:p w:rsidR="00E57A2F" w:rsidRDefault="00E57A2F">
      <w:pPr>
        <w:pStyle w:val="Heading3"/>
        <w:rPr>
          <w:rFonts w:ascii="Arial Black" w:hAnsi="Arial Black"/>
          <w:color w:val="000000"/>
        </w:rPr>
      </w:pPr>
      <w:bookmarkStart w:id="48" w:name="_Toc301165091"/>
      <w:r>
        <w:rPr>
          <w:rFonts w:ascii="Arial Black" w:hAnsi="Arial Black"/>
          <w:color w:val="000000"/>
        </w:rPr>
        <w:t>Cleaning Materials</w:t>
      </w:r>
      <w:bookmarkEnd w:id="48"/>
    </w:p>
    <w:p w:rsidR="00E57A2F" w:rsidRDefault="00E57A2F">
      <w:pPr>
        <w:pStyle w:val="BodyText1"/>
        <w:rPr>
          <w:rFonts w:ascii="Century Gothic" w:hAnsi="Century Gothic"/>
        </w:rPr>
      </w:pPr>
      <w:r>
        <w:rPr>
          <w:rFonts w:ascii="Century Gothic" w:hAnsi="Century Gothic"/>
        </w:rPr>
        <w:t>Have the following cleaning materials ready to clean the scanner:</w:t>
      </w:r>
    </w:p>
    <w:p w:rsidR="00E57A2F" w:rsidRPr="002A7FE8" w:rsidRDefault="00E57A2F" w:rsidP="00B900AA">
      <w:pPr>
        <w:pStyle w:val="BodyPoint1b"/>
        <w:numPr>
          <w:ilvl w:val="1"/>
          <w:numId w:val="17"/>
        </w:numPr>
        <w:rPr>
          <w:rFonts w:ascii="Century Gothic" w:hAnsi="Century Gothic" w:cs="Arial"/>
          <w:b/>
        </w:rPr>
      </w:pPr>
      <w:r>
        <w:rPr>
          <w:rFonts w:ascii="Century Gothic" w:hAnsi="Century Gothic" w:cs="Arial"/>
          <w:b/>
        </w:rPr>
        <w:t>soft, dry, lint-free cloth (or a cotton swab)</w:t>
      </w:r>
    </w:p>
    <w:p w:rsidR="00E57A2F" w:rsidRDefault="00E57A2F" w:rsidP="00B900AA">
      <w:pPr>
        <w:pStyle w:val="BodyPoint1b"/>
        <w:numPr>
          <w:ilvl w:val="1"/>
          <w:numId w:val="17"/>
        </w:numPr>
        <w:rPr>
          <w:rFonts w:ascii="Century Gothic" w:hAnsi="Century Gothic"/>
        </w:rPr>
      </w:pPr>
      <w:r>
        <w:rPr>
          <w:rFonts w:ascii="Century Gothic" w:hAnsi="Century Gothic" w:cs="Arial"/>
          <w:b/>
        </w:rPr>
        <w:t>non-abrasive cleaner</w:t>
      </w:r>
      <w:r>
        <w:rPr>
          <w:rFonts w:ascii="Century Gothic" w:hAnsi="Century Gothic"/>
        </w:rPr>
        <w:t>—Isopropyl alcohol (95%).  DO NOT use water.</w:t>
      </w:r>
    </w:p>
    <w:p w:rsidR="00E57A2F" w:rsidRPr="002A7FE8" w:rsidRDefault="00E57A2F" w:rsidP="00B900AA">
      <w:pPr>
        <w:pStyle w:val="BodyPoint1b"/>
        <w:numPr>
          <w:ilvl w:val="1"/>
          <w:numId w:val="17"/>
        </w:numPr>
        <w:rPr>
          <w:rFonts w:ascii="Century Gothic" w:hAnsi="Century Gothic"/>
        </w:rPr>
      </w:pPr>
      <w:r>
        <w:rPr>
          <w:rFonts w:ascii="Century Gothic" w:hAnsi="Century Gothic" w:cs="Arial"/>
          <w:b/>
        </w:rPr>
        <w:t>A</w:t>
      </w:r>
      <w:r w:rsidRPr="002A7FE8">
        <w:rPr>
          <w:rFonts w:ascii="Century Gothic" w:hAnsi="Century Gothic" w:cs="Arial"/>
          <w:b/>
        </w:rPr>
        <w:t xml:space="preserve">lternatively, </w:t>
      </w:r>
      <w:r w:rsidRPr="002A7FE8">
        <w:rPr>
          <w:rFonts w:ascii="Century Gothic" w:hAnsi="Century Gothic" w:cs="Arial"/>
        </w:rPr>
        <w:t>you can use glass cleaner or neutral detergent for window cleaning to clean the scanner glass.</w:t>
      </w:r>
    </w:p>
    <w:p w:rsidR="00E57A2F" w:rsidRDefault="00E57A2F" w:rsidP="00B900AA">
      <w:pPr>
        <w:pStyle w:val="BodyPoint1b"/>
        <w:numPr>
          <w:ilvl w:val="1"/>
          <w:numId w:val="17"/>
        </w:numPr>
        <w:rPr>
          <w:rFonts w:ascii="Century Gothic" w:hAnsi="Century Gothic"/>
        </w:rPr>
      </w:pPr>
      <w:r>
        <w:rPr>
          <w:rFonts w:ascii="Century Gothic" w:hAnsi="Century Gothic" w:cs="Arial"/>
          <w:b/>
        </w:rPr>
        <w:t>However,</w:t>
      </w:r>
      <w:r w:rsidRPr="002A7FE8">
        <w:rPr>
          <w:rFonts w:ascii="Century Gothic" w:hAnsi="Century Gothic"/>
        </w:rPr>
        <w:t xml:space="preserve"> </w:t>
      </w:r>
      <w:r w:rsidRPr="00AF7188">
        <w:rPr>
          <w:rFonts w:ascii="Century Gothic" w:hAnsi="Century Gothic"/>
        </w:rPr>
        <w:t>DO NOT use either of these to clean the ADF feed roller or pad module.</w:t>
      </w:r>
    </w:p>
    <w:p w:rsidR="00E57A2F" w:rsidRPr="00AF7188" w:rsidRDefault="00E57A2F">
      <w:pPr>
        <w:pStyle w:val="BodyText1"/>
        <w:rPr>
          <w:rFonts w:ascii="Century Gothic" w:hAnsi="Century Gothic"/>
        </w:rPr>
      </w:pPr>
      <w:r w:rsidRPr="00AF7188">
        <w:rPr>
          <w:rFonts w:ascii="Century Gothic" w:hAnsi="Century Gothic"/>
        </w:rPr>
        <w:t>Use of other cleaning materials could damage your scanner and void the warranty.</w:t>
      </w:r>
    </w:p>
    <w:p w:rsidR="00E57A2F" w:rsidRDefault="00E57A2F">
      <w:pPr>
        <w:pStyle w:val="Heading3"/>
        <w:rPr>
          <w:rFonts w:ascii="Arial Black" w:hAnsi="Arial Black"/>
          <w:color w:val="000000"/>
        </w:rPr>
      </w:pPr>
      <w:bookmarkStart w:id="49" w:name="_Toc301165092"/>
      <w:r>
        <w:rPr>
          <w:rFonts w:ascii="Arial Black" w:hAnsi="Arial Black"/>
          <w:color w:val="000000"/>
        </w:rPr>
        <w:t>Cleaning the ADF</w:t>
      </w:r>
      <w:bookmarkEnd w:id="49"/>
    </w:p>
    <w:p w:rsidR="00E57A2F" w:rsidRDefault="00E57A2F" w:rsidP="00B900AA">
      <w:pPr>
        <w:pStyle w:val="BodyPoint2"/>
        <w:numPr>
          <w:ilvl w:val="0"/>
          <w:numId w:val="29"/>
        </w:numPr>
        <w:tabs>
          <w:tab w:val="left" w:pos="720"/>
        </w:tabs>
        <w:ind w:left="720" w:hanging="369"/>
        <w:rPr>
          <w:color w:val="000000"/>
        </w:rPr>
      </w:pPr>
      <w:r>
        <w:rPr>
          <w:rFonts w:ascii="Century Gothic" w:hAnsi="Century Gothic"/>
        </w:rPr>
        <w:t>Open the ADF cover by pulling the lever.</w:t>
      </w:r>
      <w:r>
        <w:rPr>
          <w:color w:val="000000"/>
        </w:rPr>
        <w:t xml:space="preserve"> </w:t>
      </w:r>
    </w:p>
    <w:p w:rsidR="00E57A2F" w:rsidRDefault="00B64F07">
      <w:pPr>
        <w:pStyle w:val="FigureM"/>
        <w:tabs>
          <w:tab w:val="left" w:pos="840"/>
        </w:tabs>
        <w:ind w:left="719"/>
      </w:pPr>
      <w:r>
        <w:rPr>
          <w:noProof/>
          <w:lang w:eastAsia="en-US" w:bidi="he-IL"/>
        </w:rPr>
        <mc:AlternateContent>
          <mc:Choice Requires="wpg">
            <w:drawing>
              <wp:anchor distT="0" distB="0" distL="0" distR="0" simplePos="0" relativeHeight="251655680" behindDoc="0" locked="0" layoutInCell="1" allowOverlap="1">
                <wp:simplePos x="0" y="0"/>
                <wp:positionH relativeFrom="column">
                  <wp:posOffset>709295</wp:posOffset>
                </wp:positionH>
                <wp:positionV relativeFrom="paragraph">
                  <wp:posOffset>474345</wp:posOffset>
                </wp:positionV>
                <wp:extent cx="1120775" cy="611505"/>
                <wp:effectExtent l="0" t="0" r="3175" b="17145"/>
                <wp:wrapNone/>
                <wp:docPr id="8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611505"/>
                          <a:chOff x="1117" y="747"/>
                          <a:chExt cx="1764" cy="962"/>
                        </a:xfrm>
                      </wpg:grpSpPr>
                      <wps:wsp>
                        <wps:cNvPr id="88" name="Text Box 13"/>
                        <wps:cNvSpPr txBox="1">
                          <a:spLocks noChangeArrowheads="1"/>
                        </wps:cNvSpPr>
                        <wps:spPr bwMode="auto">
                          <a:xfrm>
                            <a:off x="1188" y="747"/>
                            <a:ext cx="1682"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t>Cover open lever</w:t>
                              </w:r>
                            </w:p>
                          </w:txbxContent>
                        </wps:txbx>
                        <wps:bodyPr rot="0" vert="horz" wrap="square" lIns="0" tIns="0" rIns="0" bIns="0" anchor="t" anchorCtr="0">
                          <a:noAutofit/>
                        </wps:bodyPr>
                      </wps:wsp>
                      <wps:wsp>
                        <wps:cNvPr id="89" name="Text Box 14"/>
                        <wps:cNvSpPr txBox="1">
                          <a:spLocks noChangeArrowheads="1"/>
                        </wps:cNvSpPr>
                        <wps:spPr bwMode="auto">
                          <a:xfrm>
                            <a:off x="1117" y="1335"/>
                            <a:ext cx="1764"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t>ADF cover</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12" o:spid="_x0000_s1034" style="position:absolute;left:0;text-align:left;margin-left:55.85pt;margin-top:37.35pt;width:88.25pt;height:48.15pt;z-index:251655680;mso-wrap-distance-left:0;mso-wrap-distance-right:0" coordorigin="1117,747" coordsize="176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">
                <v:shape id="Text Box 13" o:spid="_x0000_s1035" type="#_x0000_t202" style="position:absolute;left:1188;top:747;width:168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stroke joinstyle="round"/>
                  <v:textbox inset="0,0,0,0">
                    <w:txbxContent>
                      <w:p w:rsidR="00E57A2F" w:rsidRDefault="00E57A2F">
                        <w:pPr>
                          <w:jc w:val="right"/>
                          <w:rPr>
                            <w:rFonts w:ascii="Arial" w:eastAsia="DFKai-SB" w:hAnsi="Arial"/>
                            <w:sz w:val="22"/>
                          </w:rPr>
                        </w:pPr>
                        <w:r>
                          <w:t>Cover open lever</w:t>
                        </w:r>
                      </w:p>
                    </w:txbxContent>
                  </v:textbox>
                </v:shape>
                <v:shape id="Text Box 14" o:spid="_x0000_s1036" type="#_x0000_t202" style="position:absolute;left:1117;top:1335;width:176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stroke joinstyle="round"/>
                  <v:textbox inset="0,0,0,0">
                    <w:txbxContent>
                      <w:p w:rsidR="00E57A2F" w:rsidRDefault="00E57A2F">
                        <w:pPr>
                          <w:jc w:val="right"/>
                          <w:rPr>
                            <w:rFonts w:ascii="Arial" w:eastAsia="DFKai-SB" w:hAnsi="Arial"/>
                            <w:sz w:val="22"/>
                          </w:rPr>
                        </w:pPr>
                        <w:r>
                          <w:t>ADF cover</w:t>
                        </w:r>
                      </w:p>
                    </w:txbxContent>
                  </v:textbox>
                </v:shape>
              </v:group>
            </w:pict>
          </mc:Fallback>
        </mc:AlternateContent>
      </w:r>
      <w:r>
        <w:rPr>
          <w:noProof/>
          <w:color w:val="000000"/>
          <w:lang w:eastAsia="en-US" w:bidi="he-IL"/>
        </w:rPr>
        <w:drawing>
          <wp:inline distT="0" distB="0" distL="0" distR="0">
            <wp:extent cx="2095500" cy="1714500"/>
            <wp:effectExtent l="0" t="0" r="0" b="0"/>
            <wp:docPr id="48"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solidFill>
                      <a:srgbClr val="FFFFFF"/>
                    </a:solidFill>
                    <a:ln>
                      <a:noFill/>
                    </a:ln>
                  </pic:spPr>
                </pic:pic>
              </a:graphicData>
            </a:graphic>
          </wp:inline>
        </w:drawing>
      </w:r>
    </w:p>
    <w:p w:rsidR="00E57A2F" w:rsidRDefault="00E57A2F">
      <w:pPr>
        <w:pStyle w:val="BodyPoint2"/>
        <w:tabs>
          <w:tab w:val="left" w:pos="840"/>
        </w:tabs>
        <w:ind w:left="737" w:hanging="377"/>
        <w:rPr>
          <w:rFonts w:cs="Arial"/>
        </w:rPr>
      </w:pPr>
      <w:r>
        <w:t>2.</w:t>
      </w:r>
      <w:r>
        <w:rPr>
          <w:rFonts w:ascii="Century Gothic" w:hAnsi="Century Gothic"/>
        </w:rPr>
        <w:tab/>
        <w:t>Gently w</w:t>
      </w:r>
      <w:r>
        <w:rPr>
          <w:rFonts w:ascii="Century Gothic" w:hAnsi="Century Gothic" w:cs="Arial"/>
        </w:rPr>
        <w:t>ipe the following areas with the cloth dampened with the cleaner.  Be careful NOT to scratch their surfaces</w:t>
      </w:r>
      <w:r>
        <w:rPr>
          <w:rFonts w:cs="Arial"/>
        </w:rPr>
        <w:t>.</w:t>
      </w:r>
    </w:p>
    <w:p w:rsidR="00E57A2F" w:rsidRDefault="00E57A2F">
      <w:pPr>
        <w:pStyle w:val="BodyPoint2"/>
      </w:pPr>
    </w:p>
    <w:p w:rsidR="00E57A2F" w:rsidRDefault="00E57A2F">
      <w:pPr>
        <w:pStyle w:val="Heading5"/>
      </w:pPr>
      <w:r>
        <w:t>Clean Feed Roller:</w:t>
      </w:r>
    </w:p>
    <w:p w:rsidR="00E57A2F" w:rsidRDefault="00E57A2F">
      <w:pPr>
        <w:pStyle w:val="BodyText2a"/>
        <w:rPr>
          <w:rFonts w:ascii="Century Gothic" w:hAnsi="Century Gothic"/>
        </w:rPr>
      </w:pPr>
      <w:r>
        <w:rPr>
          <w:rFonts w:ascii="Century Gothic" w:hAnsi="Century Gothic"/>
        </w:rPr>
        <w:t>Wipe the Feed Roller from side to side and then rotate it.  Repeat this until its entire surface is cleaned.</w:t>
      </w:r>
    </w:p>
    <w:p w:rsidR="00E57A2F" w:rsidRDefault="00E57A2F">
      <w:pPr>
        <w:pStyle w:val="BodyText2a"/>
        <w:rPr>
          <w:rFonts w:eastAsia="SimSun"/>
        </w:rPr>
      </w:pPr>
    </w:p>
    <w:p w:rsidR="00E57A2F" w:rsidRDefault="00B64F07">
      <w:pPr>
        <w:pStyle w:val="FigureM"/>
        <w:ind w:firstLine="359"/>
      </w:pPr>
      <w:r>
        <w:rPr>
          <w:noProof/>
          <w:lang w:eastAsia="en-US" w:bidi="he-IL"/>
        </w:rPr>
        <w:drawing>
          <wp:inline distT="0" distB="0" distL="0" distR="0">
            <wp:extent cx="2603500" cy="1905000"/>
            <wp:effectExtent l="0" t="0" r="6350" b="0"/>
            <wp:docPr id="49"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3500" cy="1905000"/>
                    </a:xfrm>
                    <a:prstGeom prst="rect">
                      <a:avLst/>
                    </a:prstGeom>
                    <a:solidFill>
                      <a:srgbClr val="FFFFFF"/>
                    </a:solidFill>
                    <a:ln>
                      <a:noFill/>
                    </a:ln>
                  </pic:spPr>
                </pic:pic>
              </a:graphicData>
            </a:graphic>
          </wp:inline>
        </w:drawing>
      </w:r>
    </w:p>
    <w:p w:rsidR="00E57A2F" w:rsidRPr="002A7FE8" w:rsidRDefault="00E57A2F" w:rsidP="002A7FE8">
      <w:pPr>
        <w:pStyle w:val="Heading5"/>
      </w:pPr>
      <w:r>
        <w:t>Clean Pad Module:</w:t>
      </w:r>
    </w:p>
    <w:p w:rsidR="00E57A2F" w:rsidRDefault="00E57A2F">
      <w:pPr>
        <w:pStyle w:val="BodyText2a"/>
        <w:rPr>
          <w:rFonts w:ascii="Century Gothic" w:hAnsi="Century Gothic"/>
        </w:rPr>
      </w:pPr>
      <w:r>
        <w:rPr>
          <w:rFonts w:ascii="Century Gothic" w:hAnsi="Century Gothic"/>
        </w:rPr>
        <w:t xml:space="preserve">Wipe the Pad Module from top to bottom (in the direction of arrow shown in below picture).  Be careful not to damage the pick springs of the pad. </w:t>
      </w:r>
    </w:p>
    <w:p w:rsidR="00E57A2F" w:rsidRDefault="00E57A2F">
      <w:pPr>
        <w:pStyle w:val="SpecText"/>
      </w:pPr>
    </w:p>
    <w:p w:rsidR="00E57A2F" w:rsidRDefault="00B64F07">
      <w:pPr>
        <w:pStyle w:val="FigureM"/>
        <w:ind w:firstLine="359"/>
      </w:pPr>
      <w:r>
        <w:rPr>
          <w:noProof/>
          <w:lang w:eastAsia="en-US" w:bidi="he-IL"/>
        </w:rPr>
        <w:drawing>
          <wp:inline distT="0" distB="0" distL="0" distR="0">
            <wp:extent cx="2667000" cy="2006600"/>
            <wp:effectExtent l="0" t="0" r="0" b="0"/>
            <wp:docPr id="50"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2006600"/>
                    </a:xfrm>
                    <a:prstGeom prst="rect">
                      <a:avLst/>
                    </a:prstGeom>
                    <a:solidFill>
                      <a:srgbClr val="FFFFFF"/>
                    </a:solidFill>
                    <a:ln>
                      <a:noFill/>
                    </a:ln>
                  </pic:spPr>
                </pic:pic>
              </a:graphicData>
            </a:graphic>
          </wp:inline>
        </w:drawing>
      </w:r>
    </w:p>
    <w:p w:rsidR="00E57A2F" w:rsidRDefault="00E57A2F" w:rsidP="002A7FE8">
      <w:pPr>
        <w:pStyle w:val="Heading5"/>
      </w:pPr>
      <w:r>
        <w:t xml:space="preserve">Clean ADF Glass: </w:t>
      </w:r>
    </w:p>
    <w:p w:rsidR="00E57A2F" w:rsidRDefault="00E57A2F">
      <w:pPr>
        <w:pStyle w:val="SpecText"/>
      </w:pPr>
    </w:p>
    <w:p w:rsidR="00E57A2F" w:rsidRDefault="00B64F07">
      <w:pPr>
        <w:pStyle w:val="FigureM"/>
        <w:ind w:firstLine="359"/>
      </w:pPr>
      <w:r>
        <w:rPr>
          <w:noProof/>
          <w:lang w:eastAsia="en-US" w:bidi="he-IL"/>
        </w:rPr>
        <w:drawing>
          <wp:inline distT="0" distB="0" distL="0" distR="0">
            <wp:extent cx="3048000" cy="2286000"/>
            <wp:effectExtent l="0" t="0" r="0" b="0"/>
            <wp:docPr id="51"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solidFill>
                      <a:srgbClr val="FFFFFF"/>
                    </a:solidFill>
                    <a:ln>
                      <a:noFill/>
                    </a:ln>
                  </pic:spPr>
                </pic:pic>
              </a:graphicData>
            </a:graphic>
          </wp:inline>
        </w:drawing>
      </w:r>
    </w:p>
    <w:tbl>
      <w:tblPr>
        <w:tblW w:w="0" w:type="auto"/>
        <w:tblInd w:w="982" w:type="dxa"/>
        <w:tblLayout w:type="fixed"/>
        <w:tblCellMar>
          <w:left w:w="28" w:type="dxa"/>
          <w:right w:w="28" w:type="dxa"/>
        </w:tblCellMar>
        <w:tblLook w:val="0000" w:firstRow="0" w:lastRow="0" w:firstColumn="0" w:lastColumn="0" w:noHBand="0" w:noVBand="0"/>
      </w:tblPr>
      <w:tblGrid>
        <w:gridCol w:w="1842"/>
        <w:gridCol w:w="5181"/>
      </w:tblGrid>
      <w:tr w:rsidR="00E57A2F">
        <w:trPr>
          <w:trHeight w:val="1230"/>
        </w:trPr>
        <w:tc>
          <w:tcPr>
            <w:tcW w:w="1842"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965200" cy="482600"/>
                  <wp:effectExtent l="0" t="0" r="6350" b="0"/>
                  <wp:docPr id="52"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0" cy="4826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181"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cs="Arial"/>
              </w:rPr>
            </w:pPr>
            <w:r>
              <w:rPr>
                <w:rFonts w:ascii="Century Gothic" w:hAnsi="Century Gothic" w:cs="Arial"/>
              </w:rPr>
              <w:t>Do not spray cleaner directly onto the scanner glass.  Excess liquid residue may fog the glass or damage the scanner.</w:t>
            </w:r>
          </w:p>
        </w:tc>
      </w:tr>
    </w:tbl>
    <w:p w:rsidR="00E57A2F" w:rsidRDefault="00E57A2F">
      <w:pPr>
        <w:pStyle w:val="SpecText"/>
      </w:pPr>
    </w:p>
    <w:p w:rsidR="00E57A2F" w:rsidRDefault="00E57A2F">
      <w:pPr>
        <w:pStyle w:val="BodyPoint2"/>
        <w:rPr>
          <w:rFonts w:ascii="Century Gothic" w:hAnsi="Century Gothic"/>
        </w:rPr>
      </w:pPr>
      <w:r>
        <w:rPr>
          <w:rFonts w:ascii="Century Gothic" w:hAnsi="Century Gothic"/>
        </w:rPr>
        <w:t>3.</w:t>
      </w:r>
      <w:r>
        <w:rPr>
          <w:rFonts w:ascii="Century Gothic" w:hAnsi="Century Gothic"/>
        </w:rPr>
        <w:tab/>
        <w:t>Wait for cleaned areas to dry completely.</w:t>
      </w:r>
    </w:p>
    <w:p w:rsidR="00E57A2F" w:rsidRDefault="00E57A2F">
      <w:pPr>
        <w:pStyle w:val="BodyPoint2"/>
      </w:pPr>
      <w:r>
        <w:rPr>
          <w:rFonts w:ascii="Century Gothic" w:hAnsi="Century Gothic"/>
        </w:rPr>
        <w:t>4.</w:t>
      </w:r>
      <w:r>
        <w:rPr>
          <w:rFonts w:ascii="Century Gothic" w:hAnsi="Century Gothic"/>
        </w:rPr>
        <w:tab/>
        <w:t>Close the ADF cover by pushing it back down until it snaps back into place.</w:t>
      </w:r>
      <w:r>
        <w:t xml:space="preserve">  </w:t>
      </w:r>
    </w:p>
    <w:p w:rsidR="00E57A2F" w:rsidRDefault="00B64F07">
      <w:pPr>
        <w:pStyle w:val="BodyPoint2"/>
        <w:jc w:val="center"/>
        <w:rPr>
          <w:rFonts w:ascii="Arial Black" w:hAnsi="Arial Black"/>
          <w:color w:val="000000"/>
        </w:rPr>
      </w:pPr>
      <w:r>
        <w:rPr>
          <w:noProof/>
          <w:lang w:eastAsia="en-US" w:bidi="he-IL"/>
        </w:rPr>
        <w:drawing>
          <wp:inline distT="0" distB="0" distL="0" distR="0">
            <wp:extent cx="2857500" cy="2413000"/>
            <wp:effectExtent l="0" t="0" r="0" b="6350"/>
            <wp:docPr id="53"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413000"/>
                    </a:xfrm>
                    <a:prstGeom prst="rect">
                      <a:avLst/>
                    </a:prstGeom>
                    <a:solidFill>
                      <a:srgbClr val="FFFFFF"/>
                    </a:solidFill>
                    <a:ln>
                      <a:noFill/>
                    </a:ln>
                  </pic:spPr>
                </pic:pic>
              </a:graphicData>
            </a:graphic>
          </wp:inline>
        </w:drawing>
      </w:r>
    </w:p>
    <w:p w:rsidR="00E57A2F" w:rsidRDefault="00E57A2F">
      <w:pPr>
        <w:suppressAutoHyphens w:val="0"/>
        <w:spacing w:line="240" w:lineRule="auto"/>
        <w:rPr>
          <w:rFonts w:ascii="Arial Black" w:eastAsia="DFKai-SB" w:hAnsi="Arial Black"/>
          <w:b/>
          <w:smallCaps/>
          <w:color w:val="000000"/>
          <w:sz w:val="36"/>
        </w:rPr>
      </w:pPr>
      <w:bookmarkStart w:id="50" w:name="_Toc301165093"/>
      <w:bookmarkStart w:id="51" w:name="__RefHeading__958_527212665"/>
      <w:r>
        <w:rPr>
          <w:rFonts w:ascii="Arial Black" w:hAnsi="Arial Black"/>
          <w:color w:val="000000"/>
        </w:rPr>
        <w:br w:type="page"/>
      </w:r>
    </w:p>
    <w:p w:rsidR="00E57A2F" w:rsidRDefault="00E57A2F">
      <w:pPr>
        <w:pStyle w:val="Heading2"/>
        <w:rPr>
          <w:rFonts w:ascii="Arial Black" w:hAnsi="Arial Black"/>
          <w:color w:val="000000"/>
          <w:lang w:val="en-US"/>
        </w:rPr>
      </w:pPr>
      <w:r>
        <w:rPr>
          <w:rFonts w:ascii="Arial Black" w:hAnsi="Arial Black"/>
          <w:color w:val="000000"/>
          <w:lang w:val="en-US"/>
        </w:rPr>
        <w:t>Replacing Consumables</w:t>
      </w:r>
      <w:bookmarkEnd w:id="50"/>
    </w:p>
    <w:p w:rsidR="00E57A2F" w:rsidRDefault="00E57A2F">
      <w:pPr>
        <w:pStyle w:val="BodyText-1"/>
        <w:rPr>
          <w:rFonts w:ascii="Century Gothic" w:hAnsi="Century Gothic"/>
        </w:rPr>
      </w:pPr>
      <w:r>
        <w:rPr>
          <w:rFonts w:ascii="Century Gothic" w:hAnsi="Century Gothic"/>
        </w:rPr>
        <w:t xml:space="preserve">As a guideline, it is recommended to replace the pad module every 50,000 scans (letter-sized, 70 g/m2 or 18 lb. weight), and it is recommended to replace the feed roller every 300,000 scans (letter-sized, 70 g/m2 or 18 lb. weight). </w:t>
      </w:r>
    </w:p>
    <w:p w:rsidR="00E57A2F" w:rsidRDefault="00E57A2F">
      <w:pPr>
        <w:pStyle w:val="BodyText-1"/>
        <w:rPr>
          <w:rFonts w:ascii="Century Gothic" w:eastAsia="絡遺羹" w:hAnsi="Century Gothic"/>
          <w:bCs/>
          <w:szCs w:val="24"/>
        </w:rPr>
      </w:pPr>
      <w:r>
        <w:rPr>
          <w:rFonts w:ascii="Century Gothic" w:hAnsi="Century Gothic"/>
        </w:rPr>
        <w:t xml:space="preserve">Keeping track of how many scans you've made is easy.  </w:t>
      </w:r>
      <w:r>
        <w:rPr>
          <w:rFonts w:ascii="Century Gothic" w:eastAsia="絡遺羹" w:hAnsi="Century Gothic"/>
          <w:szCs w:val="24"/>
        </w:rPr>
        <w:t xml:space="preserve">The </w:t>
      </w:r>
      <w:r>
        <w:rPr>
          <w:rFonts w:ascii="Century Gothic" w:eastAsia="絡遺羹" w:hAnsi="Century Gothic"/>
          <w:bCs/>
          <w:szCs w:val="24"/>
        </w:rPr>
        <w:t>Counter Utility</w:t>
      </w:r>
      <w:r>
        <w:rPr>
          <w:rFonts w:ascii="Century Gothic" w:eastAsia="絡遺羹" w:hAnsi="Century Gothic"/>
          <w:szCs w:val="24"/>
        </w:rPr>
        <w:t xml:space="preserve"> program automatically counts the number of sheets scanned by your scanner and how many times the consumables are used. </w:t>
      </w:r>
      <w:r>
        <w:rPr>
          <w:rFonts w:ascii="Century Gothic" w:hAnsi="Century Gothic"/>
        </w:rPr>
        <w:t xml:space="preserve">From the Windows </w:t>
      </w:r>
      <w:r>
        <w:rPr>
          <w:rFonts w:ascii="Century Gothic" w:hAnsi="Century Gothic"/>
          <w:b/>
        </w:rPr>
        <w:t>START</w:t>
      </w:r>
      <w:r>
        <w:rPr>
          <w:rFonts w:ascii="Century Gothic" w:hAnsi="Century Gothic"/>
        </w:rPr>
        <w:t xml:space="preserve"> menu, point to </w:t>
      </w:r>
      <w:r>
        <w:rPr>
          <w:rFonts w:ascii="Century Gothic" w:hAnsi="Century Gothic"/>
          <w:b/>
          <w:bCs/>
        </w:rPr>
        <w:t xml:space="preserve">All </w:t>
      </w:r>
      <w:r>
        <w:rPr>
          <w:rFonts w:ascii="Century Gothic" w:hAnsi="Century Gothic"/>
          <w:b/>
        </w:rPr>
        <w:t>Programs</w:t>
      </w:r>
      <w:r>
        <w:rPr>
          <w:rFonts w:ascii="Century Gothic" w:hAnsi="Century Gothic"/>
        </w:rPr>
        <w:t xml:space="preserve"> &gt; </w:t>
      </w:r>
      <w:r>
        <w:rPr>
          <w:rFonts w:ascii="Century Gothic" w:hAnsi="Century Gothic"/>
          <w:b/>
        </w:rPr>
        <w:t>Ambir ImageScan Pro 940u</w:t>
      </w:r>
      <w:r>
        <w:rPr>
          <w:rFonts w:ascii="Century Gothic" w:hAnsi="Century Gothic"/>
        </w:rPr>
        <w:t xml:space="preserve">, and then click </w:t>
      </w:r>
      <w:r>
        <w:rPr>
          <w:rFonts w:ascii="Century Gothic" w:eastAsia="絡遺羹" w:hAnsi="Century Gothic"/>
          <w:b/>
          <w:szCs w:val="24"/>
        </w:rPr>
        <w:t>Counter Utility</w:t>
      </w:r>
      <w:r>
        <w:rPr>
          <w:rFonts w:ascii="Century Gothic" w:hAnsi="Century Gothic"/>
        </w:rPr>
        <w:t xml:space="preserve">. </w:t>
      </w:r>
      <w:r>
        <w:rPr>
          <w:rFonts w:ascii="Century Gothic" w:eastAsia="絡遺羹" w:hAnsi="Century Gothic"/>
          <w:szCs w:val="24"/>
        </w:rPr>
        <w:t xml:space="preserve">Refer to the online help of </w:t>
      </w:r>
      <w:r>
        <w:rPr>
          <w:rFonts w:ascii="Century Gothic" w:eastAsia="絡遺羹" w:hAnsi="Century Gothic"/>
          <w:bCs/>
          <w:szCs w:val="24"/>
        </w:rPr>
        <w:t>Counter Utility</w:t>
      </w:r>
      <w:r>
        <w:rPr>
          <w:rFonts w:ascii="Century Gothic" w:eastAsia="絡遺羹" w:hAnsi="Century Gothic"/>
          <w:szCs w:val="24"/>
        </w:rPr>
        <w:t xml:space="preserve"> to explorer more about </w:t>
      </w:r>
      <w:r>
        <w:rPr>
          <w:rFonts w:ascii="Century Gothic" w:eastAsia="絡遺羹" w:hAnsi="Century Gothic"/>
          <w:bCs/>
          <w:szCs w:val="24"/>
        </w:rPr>
        <w:t>Counter Utility.</w:t>
      </w:r>
    </w:p>
    <w:p w:rsidR="00E57A2F" w:rsidRDefault="00E57A2F">
      <w:pPr>
        <w:pStyle w:val="Heading3"/>
        <w:rPr>
          <w:rFonts w:ascii="Arial Black" w:hAnsi="Arial Black"/>
          <w:color w:val="000000"/>
        </w:rPr>
      </w:pPr>
      <w:bookmarkStart w:id="52" w:name="_Toc301165094"/>
      <w:r>
        <w:rPr>
          <w:rFonts w:ascii="Arial Black" w:hAnsi="Arial Black"/>
          <w:color w:val="000000"/>
        </w:rPr>
        <w:t>Replacing the Pad Module</w:t>
      </w:r>
      <w:bookmarkEnd w:id="52"/>
    </w:p>
    <w:p w:rsidR="00E57A2F" w:rsidRDefault="00E57A2F" w:rsidP="00B900AA">
      <w:pPr>
        <w:pStyle w:val="BodyPoint2"/>
        <w:numPr>
          <w:ilvl w:val="0"/>
          <w:numId w:val="8"/>
        </w:numPr>
        <w:tabs>
          <w:tab w:val="left" w:pos="720"/>
        </w:tabs>
        <w:ind w:left="720" w:hanging="369"/>
        <w:rPr>
          <w:color w:val="000000"/>
        </w:rPr>
      </w:pPr>
      <w:r>
        <w:rPr>
          <w:rFonts w:ascii="Century Gothic" w:hAnsi="Century Gothic"/>
          <w:color w:val="000000"/>
        </w:rPr>
        <w:t>Open the ADF cover by pulling the cover open lever.</w:t>
      </w:r>
      <w:r>
        <w:rPr>
          <w:color w:val="000000"/>
        </w:rPr>
        <w:t xml:space="preserve"> </w:t>
      </w:r>
    </w:p>
    <w:p w:rsidR="00E57A2F" w:rsidRDefault="00B64F07">
      <w:pPr>
        <w:pStyle w:val="FigureM"/>
        <w:tabs>
          <w:tab w:val="left" w:pos="720"/>
        </w:tabs>
        <w:ind w:left="720" w:hanging="360"/>
        <w:rPr>
          <w:rFonts w:ascii="Century Gothic" w:hAnsi="Century Gothic"/>
        </w:rPr>
      </w:pPr>
      <w:r>
        <w:rPr>
          <w:noProof/>
          <w:lang w:eastAsia="en-US" w:bidi="he-IL"/>
        </w:rPr>
        <mc:AlternateContent>
          <mc:Choice Requires="wpg">
            <w:drawing>
              <wp:anchor distT="0" distB="0" distL="0" distR="0" simplePos="0" relativeHeight="251656704" behindDoc="0" locked="0" layoutInCell="1" allowOverlap="1">
                <wp:simplePos x="0" y="0"/>
                <wp:positionH relativeFrom="column">
                  <wp:posOffset>584835</wp:posOffset>
                </wp:positionH>
                <wp:positionV relativeFrom="paragraph">
                  <wp:posOffset>474345</wp:posOffset>
                </wp:positionV>
                <wp:extent cx="1120775" cy="611505"/>
                <wp:effectExtent l="0" t="0" r="3175" b="17145"/>
                <wp:wrapNone/>
                <wp:docPr id="8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611505"/>
                          <a:chOff x="921" y="747"/>
                          <a:chExt cx="1764" cy="962"/>
                        </a:xfrm>
                      </wpg:grpSpPr>
                      <wps:wsp>
                        <wps:cNvPr id="85" name="Text Box 16"/>
                        <wps:cNvSpPr txBox="1">
                          <a:spLocks noChangeArrowheads="1"/>
                        </wps:cNvSpPr>
                        <wps:spPr bwMode="auto">
                          <a:xfrm>
                            <a:off x="992" y="747"/>
                            <a:ext cx="1682"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t>Cover open lever</w:t>
                              </w:r>
                            </w:p>
                          </w:txbxContent>
                        </wps:txbx>
                        <wps:bodyPr rot="0" vert="horz" wrap="square" lIns="0" tIns="0" rIns="0" bIns="0" anchor="t" anchorCtr="0">
                          <a:noAutofit/>
                        </wps:bodyPr>
                      </wps:wsp>
                      <wps:wsp>
                        <wps:cNvPr id="86" name="Text Box 17"/>
                        <wps:cNvSpPr txBox="1">
                          <a:spLocks noChangeArrowheads="1"/>
                        </wps:cNvSpPr>
                        <wps:spPr bwMode="auto">
                          <a:xfrm>
                            <a:off x="921" y="1335"/>
                            <a:ext cx="1764"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t>ADF cover</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15" o:spid="_x0000_s1037" style="position:absolute;left:0;text-align:left;margin-left:46.05pt;margin-top:37.35pt;width:88.25pt;height:48.15pt;z-index:251656704;mso-wrap-distance-left:0;mso-wrap-distance-right:0" coordorigin="921,747" coordsize="176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">
                <v:shape id="Text Box 16" o:spid="_x0000_s1038" type="#_x0000_t202" style="position:absolute;left:992;top:747;width:168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stroke joinstyle="round"/>
                  <v:textbox inset="0,0,0,0">
                    <w:txbxContent>
                      <w:p w:rsidR="00E57A2F" w:rsidRDefault="00E57A2F">
                        <w:pPr>
                          <w:jc w:val="right"/>
                          <w:rPr>
                            <w:rFonts w:ascii="Arial" w:eastAsia="DFKai-SB" w:hAnsi="Arial"/>
                            <w:sz w:val="22"/>
                          </w:rPr>
                        </w:pPr>
                        <w:r>
                          <w:t>Cover open lever</w:t>
                        </w:r>
                      </w:p>
                    </w:txbxContent>
                  </v:textbox>
                </v:shape>
                <v:shape id="Text Box 17" o:spid="_x0000_s1039" type="#_x0000_t202" style="position:absolute;left:921;top:1335;width:176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stroke joinstyle="round"/>
                  <v:textbox inset="0,0,0,0">
                    <w:txbxContent>
                      <w:p w:rsidR="00E57A2F" w:rsidRDefault="00E57A2F">
                        <w:pPr>
                          <w:jc w:val="right"/>
                          <w:rPr>
                            <w:rFonts w:ascii="Arial" w:eastAsia="DFKai-SB" w:hAnsi="Arial"/>
                            <w:sz w:val="22"/>
                          </w:rPr>
                        </w:pPr>
                        <w:r>
                          <w:t>ADF cover</w:t>
                        </w:r>
                      </w:p>
                    </w:txbxContent>
                  </v:textbox>
                </v:shape>
              </v:group>
            </w:pict>
          </mc:Fallback>
        </mc:AlternateContent>
      </w:r>
      <w:r>
        <w:rPr>
          <w:noProof/>
          <w:color w:val="000000"/>
          <w:lang w:eastAsia="en-US" w:bidi="he-IL"/>
        </w:rPr>
        <w:drawing>
          <wp:inline distT="0" distB="0" distL="0" distR="0">
            <wp:extent cx="2095500" cy="1714500"/>
            <wp:effectExtent l="0" t="0" r="0" b="0"/>
            <wp:docPr id="54"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solidFill>
                      <a:srgbClr val="FFFFFF"/>
                    </a:solidFill>
                    <a:ln>
                      <a:noFill/>
                    </a:ln>
                  </pic:spPr>
                </pic:pic>
              </a:graphicData>
            </a:graphic>
          </wp:inline>
        </w:drawing>
      </w:r>
    </w:p>
    <w:p w:rsidR="00E57A2F" w:rsidRDefault="00E57A2F" w:rsidP="00B900AA">
      <w:pPr>
        <w:pStyle w:val="BodyPoint2"/>
        <w:numPr>
          <w:ilvl w:val="0"/>
          <w:numId w:val="8"/>
        </w:numPr>
        <w:tabs>
          <w:tab w:val="left" w:pos="720"/>
        </w:tabs>
        <w:ind w:left="720" w:hanging="369"/>
        <w:rPr>
          <w:rFonts w:ascii="Century Gothic" w:hAnsi="Century Gothic"/>
        </w:rPr>
      </w:pPr>
      <w:r>
        <w:rPr>
          <w:rFonts w:ascii="Century Gothic" w:hAnsi="Century Gothic"/>
        </w:rPr>
        <w:t>Remove the pad module by pinching both sides of the pad module and pull it out.</w:t>
      </w:r>
    </w:p>
    <w:p w:rsidR="00E57A2F" w:rsidRDefault="00B64F07">
      <w:pPr>
        <w:pStyle w:val="BodyPoint2"/>
        <w:tabs>
          <w:tab w:val="left" w:pos="720"/>
        </w:tabs>
        <w:ind w:left="720" w:hanging="360"/>
        <w:jc w:val="center"/>
        <w:rPr>
          <w:rFonts w:ascii="Century Gothic" w:hAnsi="Century Gothic"/>
        </w:rPr>
      </w:pPr>
      <w:r>
        <w:rPr>
          <w:noProof/>
          <w:color w:val="FF0000"/>
          <w:lang w:eastAsia="en-US" w:bidi="he-IL"/>
        </w:rPr>
        <w:drawing>
          <wp:inline distT="0" distB="0" distL="0" distR="0">
            <wp:extent cx="3175000" cy="2387600"/>
            <wp:effectExtent l="0" t="0" r="6350" b="0"/>
            <wp:docPr id="55"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5000" cy="2387600"/>
                    </a:xfrm>
                    <a:prstGeom prst="rect">
                      <a:avLst/>
                    </a:prstGeom>
                    <a:solidFill>
                      <a:srgbClr val="FFFFFF"/>
                    </a:solidFill>
                    <a:ln>
                      <a:noFill/>
                    </a:ln>
                  </pic:spPr>
                </pic:pic>
              </a:graphicData>
            </a:graphic>
          </wp:inline>
        </w:drawing>
      </w:r>
    </w:p>
    <w:p w:rsidR="00E57A2F" w:rsidRDefault="00E57A2F">
      <w:pPr>
        <w:suppressAutoHyphens w:val="0"/>
        <w:spacing w:line="240" w:lineRule="auto"/>
        <w:rPr>
          <w:rFonts w:ascii="Century Gothic" w:hAnsi="Century Gothic"/>
          <w:sz w:val="22"/>
        </w:rPr>
      </w:pPr>
      <w:r>
        <w:rPr>
          <w:rFonts w:ascii="Century Gothic" w:hAnsi="Century Gothic"/>
        </w:rPr>
        <w:br w:type="page"/>
      </w:r>
    </w:p>
    <w:p w:rsidR="00E57A2F" w:rsidRDefault="00E57A2F">
      <w:pPr>
        <w:pStyle w:val="BodyPoint2"/>
        <w:tabs>
          <w:tab w:val="left" w:pos="720"/>
        </w:tabs>
        <w:ind w:left="720" w:hanging="360"/>
        <w:jc w:val="center"/>
        <w:rPr>
          <w:rFonts w:ascii="Century Gothic" w:hAnsi="Century Gothic"/>
        </w:rPr>
      </w:pPr>
    </w:p>
    <w:p w:rsidR="00E57A2F" w:rsidRDefault="00E57A2F" w:rsidP="00B900AA">
      <w:pPr>
        <w:pStyle w:val="BodyPoint2"/>
        <w:numPr>
          <w:ilvl w:val="0"/>
          <w:numId w:val="8"/>
        </w:numPr>
        <w:tabs>
          <w:tab w:val="left" w:pos="720"/>
        </w:tabs>
        <w:ind w:left="720" w:hanging="369"/>
      </w:pPr>
      <w:r>
        <w:rPr>
          <w:rFonts w:ascii="Century Gothic" w:hAnsi="Century Gothic"/>
        </w:rPr>
        <w:t>Install the new pad module by inserting the tabs on the module onto their slots on the scanner.</w:t>
      </w:r>
      <w:r>
        <w:t xml:space="preserve">  </w:t>
      </w:r>
    </w:p>
    <w:p w:rsidR="00E57A2F" w:rsidRDefault="00B64F07">
      <w:pPr>
        <w:pStyle w:val="BodyPoint2"/>
        <w:tabs>
          <w:tab w:val="left" w:pos="720"/>
        </w:tabs>
        <w:ind w:left="720" w:hanging="360"/>
        <w:jc w:val="center"/>
        <w:rPr>
          <w:rFonts w:ascii="Century Gothic" w:hAnsi="Century Gothic"/>
          <w:color w:val="000000"/>
        </w:rPr>
      </w:pPr>
      <w:r>
        <w:rPr>
          <w:noProof/>
          <w:lang w:eastAsia="en-US" w:bidi="he-IL"/>
        </w:rPr>
        <w:drawing>
          <wp:inline distT="0" distB="0" distL="0" distR="0">
            <wp:extent cx="3175000" cy="2387600"/>
            <wp:effectExtent l="0" t="0" r="6350" b="0"/>
            <wp:docPr id="56"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5000" cy="2387600"/>
                    </a:xfrm>
                    <a:prstGeom prst="rect">
                      <a:avLst/>
                    </a:prstGeom>
                    <a:solidFill>
                      <a:srgbClr val="FFFFFF"/>
                    </a:solidFill>
                    <a:ln>
                      <a:noFill/>
                    </a:ln>
                  </pic:spPr>
                </pic:pic>
              </a:graphicData>
            </a:graphic>
          </wp:inline>
        </w:drawing>
      </w:r>
    </w:p>
    <w:p w:rsidR="00E57A2F" w:rsidRDefault="00E57A2F" w:rsidP="00B900AA">
      <w:pPr>
        <w:pStyle w:val="BodyPoint2"/>
        <w:numPr>
          <w:ilvl w:val="0"/>
          <w:numId w:val="8"/>
        </w:numPr>
        <w:tabs>
          <w:tab w:val="left" w:pos="720"/>
        </w:tabs>
        <w:ind w:left="720" w:hanging="369"/>
        <w:rPr>
          <w:rFonts w:ascii="Century Gothic" w:hAnsi="Century Gothic"/>
          <w:color w:val="000000"/>
        </w:rPr>
      </w:pPr>
      <w:r>
        <w:rPr>
          <w:rFonts w:ascii="Century Gothic" w:hAnsi="Century Gothic"/>
          <w:color w:val="000000"/>
        </w:rPr>
        <w:t>Close the ADF cover by pushing it back down until it snaps back into place.</w:t>
      </w:r>
    </w:p>
    <w:p w:rsidR="00E57A2F" w:rsidRDefault="00B64F07">
      <w:pPr>
        <w:pStyle w:val="BodyPoint2"/>
        <w:ind w:left="360" w:firstLine="0"/>
        <w:jc w:val="center"/>
        <w:rPr>
          <w:rFonts w:ascii="Arial Black" w:hAnsi="Arial Black"/>
          <w:color w:val="000000"/>
        </w:rPr>
      </w:pPr>
      <w:r>
        <w:rPr>
          <w:noProof/>
          <w:lang w:eastAsia="en-US" w:bidi="he-IL"/>
        </w:rPr>
        <w:drawing>
          <wp:inline distT="0" distB="0" distL="0" distR="0">
            <wp:extent cx="2095500" cy="1778000"/>
            <wp:effectExtent l="0" t="0" r="0" b="0"/>
            <wp:docPr id="57"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778000"/>
                    </a:xfrm>
                    <a:prstGeom prst="rect">
                      <a:avLst/>
                    </a:prstGeom>
                    <a:solidFill>
                      <a:srgbClr val="FFFFFF"/>
                    </a:solidFill>
                    <a:ln>
                      <a:noFill/>
                    </a:ln>
                  </pic:spPr>
                </pic:pic>
              </a:graphicData>
            </a:graphic>
          </wp:inline>
        </w:drawing>
      </w:r>
    </w:p>
    <w:p w:rsidR="00E57A2F" w:rsidRDefault="00E57A2F">
      <w:pPr>
        <w:pStyle w:val="Heading3"/>
        <w:rPr>
          <w:rFonts w:ascii="Arial Black" w:hAnsi="Arial Black"/>
          <w:color w:val="000000"/>
        </w:rPr>
      </w:pPr>
      <w:bookmarkStart w:id="53" w:name="_Toc301165095"/>
      <w:r>
        <w:rPr>
          <w:rFonts w:ascii="Arial Black" w:hAnsi="Arial Black"/>
          <w:color w:val="000000"/>
        </w:rPr>
        <w:t>Replacing the Feed Roller</w:t>
      </w:r>
      <w:bookmarkEnd w:id="53"/>
    </w:p>
    <w:p w:rsidR="00E57A2F" w:rsidRDefault="00E57A2F" w:rsidP="00B900AA">
      <w:pPr>
        <w:pStyle w:val="BodyPoint2"/>
        <w:numPr>
          <w:ilvl w:val="0"/>
          <w:numId w:val="2"/>
        </w:numPr>
        <w:ind w:left="720" w:hanging="369"/>
      </w:pPr>
      <w:r>
        <w:rPr>
          <w:rFonts w:ascii="Century Gothic" w:hAnsi="Century Gothic"/>
        </w:rPr>
        <w:t>Open the ADF cover by pulling the cover open lever.</w:t>
      </w:r>
      <w:r>
        <w:t xml:space="preserve"> </w:t>
      </w:r>
    </w:p>
    <w:p w:rsidR="00E57A2F" w:rsidRDefault="00B64F07">
      <w:pPr>
        <w:pStyle w:val="FigureM"/>
        <w:tabs>
          <w:tab w:val="left" w:pos="720"/>
        </w:tabs>
        <w:ind w:left="720" w:hanging="360"/>
        <w:rPr>
          <w:rFonts w:ascii="Century Gothic" w:hAnsi="Century Gothic"/>
        </w:rPr>
      </w:pPr>
      <w:r>
        <w:rPr>
          <w:noProof/>
          <w:lang w:eastAsia="en-US" w:bidi="he-IL"/>
        </w:rPr>
        <mc:AlternateContent>
          <mc:Choice Requires="wpg">
            <w:drawing>
              <wp:anchor distT="0" distB="0" distL="0" distR="0" simplePos="0" relativeHeight="251659776" behindDoc="0" locked="0" layoutInCell="1" allowOverlap="1">
                <wp:simplePos x="0" y="0"/>
                <wp:positionH relativeFrom="column">
                  <wp:posOffset>503555</wp:posOffset>
                </wp:positionH>
                <wp:positionV relativeFrom="paragraph">
                  <wp:posOffset>504825</wp:posOffset>
                </wp:positionV>
                <wp:extent cx="1120775" cy="611505"/>
                <wp:effectExtent l="0" t="0" r="3175" b="17145"/>
                <wp:wrapNone/>
                <wp:docPr id="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611505"/>
                          <a:chOff x="921" y="747"/>
                          <a:chExt cx="1764" cy="962"/>
                        </a:xfrm>
                      </wpg:grpSpPr>
                      <wps:wsp>
                        <wps:cNvPr id="82" name="Text Box 23"/>
                        <wps:cNvSpPr txBox="1">
                          <a:spLocks noChangeArrowheads="1"/>
                        </wps:cNvSpPr>
                        <wps:spPr bwMode="auto">
                          <a:xfrm>
                            <a:off x="992" y="747"/>
                            <a:ext cx="1682"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t>Cover open lever</w:t>
                              </w:r>
                            </w:p>
                          </w:txbxContent>
                        </wps:txbx>
                        <wps:bodyPr rot="0" vert="horz" wrap="square" lIns="0" tIns="0" rIns="0" bIns="0" anchor="t" anchorCtr="0">
                          <a:noAutofit/>
                        </wps:bodyPr>
                      </wps:wsp>
                      <wps:wsp>
                        <wps:cNvPr id="83" name="Text Box 24"/>
                        <wps:cNvSpPr txBox="1">
                          <a:spLocks noChangeArrowheads="1"/>
                        </wps:cNvSpPr>
                        <wps:spPr bwMode="auto">
                          <a:xfrm>
                            <a:off x="921" y="1335"/>
                            <a:ext cx="1764"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t>ADF cover</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22" o:spid="_x0000_s1040" style="position:absolute;left:0;text-align:left;margin-left:39.65pt;margin-top:39.75pt;width:88.25pt;height:48.15pt;z-index:251659776;mso-wrap-distance-left:0;mso-wrap-distance-right:0" coordorigin="921,747" coordsize="176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">
                <v:shape id="Text Box 23" o:spid="_x0000_s1041" type="#_x0000_t202" style="position:absolute;left:992;top:747;width:168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stroke joinstyle="round"/>
                  <v:textbox inset="0,0,0,0">
                    <w:txbxContent>
                      <w:p w:rsidR="00E57A2F" w:rsidRDefault="00E57A2F">
                        <w:pPr>
                          <w:jc w:val="right"/>
                          <w:rPr>
                            <w:rFonts w:ascii="Arial" w:eastAsia="DFKai-SB" w:hAnsi="Arial"/>
                            <w:sz w:val="22"/>
                          </w:rPr>
                        </w:pPr>
                        <w:r>
                          <w:t>Cover open lever</w:t>
                        </w:r>
                      </w:p>
                    </w:txbxContent>
                  </v:textbox>
                </v:shape>
                <v:shape id="Text Box 24" o:spid="_x0000_s1042" type="#_x0000_t202" style="position:absolute;left:921;top:1335;width:176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stroke joinstyle="round"/>
                  <v:textbox inset="0,0,0,0">
                    <w:txbxContent>
                      <w:p w:rsidR="00E57A2F" w:rsidRDefault="00E57A2F">
                        <w:pPr>
                          <w:jc w:val="right"/>
                          <w:rPr>
                            <w:rFonts w:ascii="Arial" w:eastAsia="DFKai-SB" w:hAnsi="Arial"/>
                            <w:sz w:val="22"/>
                          </w:rPr>
                        </w:pPr>
                        <w:r>
                          <w:t>ADF cover</w:t>
                        </w:r>
                      </w:p>
                    </w:txbxContent>
                  </v:textbox>
                </v:shape>
              </v:group>
            </w:pict>
          </mc:Fallback>
        </mc:AlternateContent>
      </w:r>
      <w:r>
        <w:rPr>
          <w:noProof/>
          <w:lang w:eastAsia="en-US" w:bidi="he-IL"/>
        </w:rPr>
        <w:drawing>
          <wp:inline distT="0" distB="0" distL="0" distR="0">
            <wp:extent cx="2286000" cy="1866900"/>
            <wp:effectExtent l="0" t="0" r="0" b="0"/>
            <wp:docPr id="58"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solidFill>
                      <a:srgbClr val="FFFFFF"/>
                    </a:solidFill>
                    <a:ln>
                      <a:noFill/>
                    </a:ln>
                  </pic:spPr>
                </pic:pic>
              </a:graphicData>
            </a:graphic>
          </wp:inline>
        </w:drawing>
      </w:r>
    </w:p>
    <w:p w:rsidR="00E57A2F" w:rsidRDefault="00E57A2F">
      <w:pPr>
        <w:suppressAutoHyphens w:val="0"/>
        <w:spacing w:line="240" w:lineRule="auto"/>
        <w:rPr>
          <w:rFonts w:ascii="Century Gothic" w:eastAsia="DFKai-SB" w:hAnsi="Century Gothic"/>
          <w:sz w:val="22"/>
        </w:rPr>
      </w:pPr>
      <w:r>
        <w:rPr>
          <w:rFonts w:ascii="Century Gothic" w:hAnsi="Century Gothic"/>
        </w:rPr>
        <w:br w:type="page"/>
      </w:r>
    </w:p>
    <w:p w:rsidR="00E57A2F" w:rsidRDefault="00E57A2F">
      <w:pPr>
        <w:pStyle w:val="FigureM"/>
        <w:tabs>
          <w:tab w:val="left" w:pos="720"/>
        </w:tabs>
        <w:ind w:left="720" w:hanging="360"/>
        <w:rPr>
          <w:rFonts w:ascii="Century Gothic" w:hAnsi="Century Gothic"/>
        </w:rPr>
      </w:pPr>
    </w:p>
    <w:p w:rsidR="00E57A2F" w:rsidRDefault="00E57A2F" w:rsidP="00B900AA">
      <w:pPr>
        <w:pStyle w:val="BodyPoint2"/>
        <w:numPr>
          <w:ilvl w:val="0"/>
          <w:numId w:val="2"/>
        </w:numPr>
        <w:ind w:left="720" w:hanging="369"/>
        <w:rPr>
          <w:rFonts w:ascii="Century Gothic" w:hAnsi="Century Gothic"/>
        </w:rPr>
      </w:pPr>
      <w:r>
        <w:rPr>
          <w:rFonts w:ascii="Century Gothic" w:hAnsi="Century Gothic"/>
        </w:rPr>
        <w:t>Remove the paper chute by pinching both sides of the handles on the paper chute to remove it.</w:t>
      </w:r>
    </w:p>
    <w:p w:rsidR="00E57A2F" w:rsidRDefault="00B64F07">
      <w:pPr>
        <w:pStyle w:val="BodyPoint2"/>
        <w:tabs>
          <w:tab w:val="left" w:pos="720"/>
        </w:tabs>
        <w:ind w:left="720" w:hanging="360"/>
        <w:jc w:val="center"/>
        <w:rPr>
          <w:rFonts w:ascii="Century Gothic" w:hAnsi="Century Gothic"/>
        </w:rPr>
      </w:pPr>
      <w:r>
        <w:rPr>
          <w:noProof/>
          <w:lang w:eastAsia="en-US" w:bidi="he-IL"/>
        </w:rPr>
        <w:drawing>
          <wp:inline distT="0" distB="0" distL="0" distR="0">
            <wp:extent cx="3505200" cy="2197100"/>
            <wp:effectExtent l="0" t="0" r="0" b="0"/>
            <wp:docPr id="59"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197100"/>
                    </a:xfrm>
                    <a:prstGeom prst="rect">
                      <a:avLst/>
                    </a:prstGeom>
                    <a:solidFill>
                      <a:srgbClr val="FFFFFF"/>
                    </a:solidFill>
                    <a:ln>
                      <a:noFill/>
                    </a:ln>
                  </pic:spPr>
                </pic:pic>
              </a:graphicData>
            </a:graphic>
          </wp:inline>
        </w:drawing>
      </w:r>
    </w:p>
    <w:p w:rsidR="00E57A2F" w:rsidRDefault="00E57A2F" w:rsidP="00B900AA">
      <w:pPr>
        <w:pStyle w:val="BodyPoint2"/>
        <w:numPr>
          <w:ilvl w:val="0"/>
          <w:numId w:val="2"/>
        </w:numPr>
        <w:ind w:left="720" w:hanging="369"/>
        <w:rPr>
          <w:rFonts w:ascii="Century Gothic" w:hAnsi="Century Gothic"/>
        </w:rPr>
      </w:pPr>
      <w:r>
        <w:rPr>
          <w:rFonts w:ascii="Century Gothic" w:hAnsi="Century Gothic"/>
        </w:rPr>
        <w:t>Remove the feed roller by pinching both sides of the feed roller and pull it out.</w:t>
      </w:r>
    </w:p>
    <w:p w:rsidR="00E57A2F" w:rsidRDefault="00B64F07">
      <w:pPr>
        <w:pStyle w:val="BodyPoint2"/>
        <w:ind w:left="0" w:firstLine="359"/>
        <w:jc w:val="center"/>
      </w:pPr>
      <w:r>
        <w:rPr>
          <w:noProof/>
          <w:lang w:eastAsia="en-US" w:bidi="he-IL"/>
        </w:rPr>
        <w:drawing>
          <wp:inline distT="0" distB="0" distL="0" distR="0">
            <wp:extent cx="2857500" cy="1778000"/>
            <wp:effectExtent l="0" t="0" r="0" b="0"/>
            <wp:docPr id="60"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778000"/>
                    </a:xfrm>
                    <a:prstGeom prst="rect">
                      <a:avLst/>
                    </a:prstGeom>
                    <a:solidFill>
                      <a:srgbClr val="FFFFFF"/>
                    </a:solidFill>
                    <a:ln>
                      <a:noFill/>
                    </a:ln>
                  </pic:spPr>
                </pic:pic>
              </a:graphicData>
            </a:graphic>
          </wp:inline>
        </w:drawing>
      </w:r>
    </w:p>
    <w:p w:rsidR="00E57A2F" w:rsidRDefault="00B64F07">
      <w:pPr>
        <w:pStyle w:val="BodyPoint2"/>
        <w:ind w:left="0" w:firstLine="359"/>
        <w:jc w:val="center"/>
      </w:pPr>
      <w:r>
        <w:rPr>
          <w:noProof/>
          <w:lang w:eastAsia="en-US" w:bidi="he-IL"/>
        </w:rPr>
        <w:drawing>
          <wp:inline distT="0" distB="0" distL="0" distR="0">
            <wp:extent cx="2857500" cy="1727200"/>
            <wp:effectExtent l="0" t="0" r="0" b="6350"/>
            <wp:docPr id="61"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727200"/>
                    </a:xfrm>
                    <a:prstGeom prst="rect">
                      <a:avLst/>
                    </a:prstGeom>
                    <a:solidFill>
                      <a:srgbClr val="FFFFFF"/>
                    </a:solidFill>
                    <a:ln>
                      <a:noFill/>
                    </a:ln>
                  </pic:spPr>
                </pic:pic>
              </a:graphicData>
            </a:graphic>
          </wp:inline>
        </w:drawing>
      </w:r>
    </w:p>
    <w:p w:rsidR="00E57A2F" w:rsidRDefault="00B64F07">
      <w:pPr>
        <w:pStyle w:val="BodyPoint2"/>
        <w:ind w:left="0" w:firstLine="359"/>
        <w:jc w:val="center"/>
        <w:rPr>
          <w:rFonts w:ascii="Century Gothic" w:hAnsi="Century Gothic"/>
        </w:rPr>
      </w:pPr>
      <w:r>
        <w:rPr>
          <w:noProof/>
          <w:lang w:eastAsia="en-US" w:bidi="he-IL"/>
        </w:rPr>
        <w:drawing>
          <wp:inline distT="0" distB="0" distL="0" distR="0">
            <wp:extent cx="2857500" cy="1714500"/>
            <wp:effectExtent l="0" t="0" r="0" b="0"/>
            <wp:docPr id="62"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solidFill>
                      <a:srgbClr val="FFFFFF"/>
                    </a:solidFill>
                    <a:ln>
                      <a:noFill/>
                    </a:ln>
                  </pic:spPr>
                </pic:pic>
              </a:graphicData>
            </a:graphic>
          </wp:inline>
        </w:drawing>
      </w:r>
    </w:p>
    <w:p w:rsidR="00E57A2F" w:rsidRDefault="00E57A2F" w:rsidP="00B900AA">
      <w:pPr>
        <w:pStyle w:val="BodyPoint2"/>
        <w:numPr>
          <w:ilvl w:val="0"/>
          <w:numId w:val="2"/>
        </w:numPr>
        <w:ind w:left="720" w:hanging="369"/>
        <w:rPr>
          <w:rFonts w:ascii="Century Gothic" w:hAnsi="Century Gothic"/>
        </w:rPr>
      </w:pPr>
      <w:r>
        <w:rPr>
          <w:rFonts w:ascii="Century Gothic" w:hAnsi="Century Gothic"/>
        </w:rPr>
        <w:t>Install the new feed roller by aligning and inserting the feed roller onto the roller assembly on the scanner.</w:t>
      </w:r>
    </w:p>
    <w:p w:rsidR="00E57A2F" w:rsidRDefault="00B64F07">
      <w:pPr>
        <w:pStyle w:val="BodyPoint2"/>
        <w:ind w:left="360" w:firstLine="0"/>
        <w:jc w:val="center"/>
      </w:pPr>
      <w:r>
        <w:rPr>
          <w:noProof/>
          <w:lang w:eastAsia="en-US" w:bidi="he-IL"/>
        </w:rPr>
        <w:drawing>
          <wp:inline distT="0" distB="0" distL="0" distR="0">
            <wp:extent cx="2857500" cy="1663700"/>
            <wp:effectExtent l="0" t="0" r="0" b="0"/>
            <wp:docPr id="63"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663700"/>
                    </a:xfrm>
                    <a:prstGeom prst="rect">
                      <a:avLst/>
                    </a:prstGeom>
                    <a:solidFill>
                      <a:srgbClr val="FFFFFF"/>
                    </a:solidFill>
                    <a:ln>
                      <a:noFill/>
                    </a:ln>
                  </pic:spPr>
                </pic:pic>
              </a:graphicData>
            </a:graphic>
          </wp:inline>
        </w:drawing>
      </w:r>
    </w:p>
    <w:p w:rsidR="00E57A2F" w:rsidRDefault="00B64F07">
      <w:pPr>
        <w:pStyle w:val="BodyPoint2"/>
        <w:ind w:left="360" w:firstLine="0"/>
        <w:jc w:val="center"/>
      </w:pPr>
      <w:r>
        <w:rPr>
          <w:noProof/>
          <w:lang w:eastAsia="en-US" w:bidi="he-IL"/>
        </w:rPr>
        <w:drawing>
          <wp:inline distT="0" distB="0" distL="0" distR="0">
            <wp:extent cx="2857500" cy="1727200"/>
            <wp:effectExtent l="0" t="0" r="0" b="6350"/>
            <wp:docPr id="64"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727200"/>
                    </a:xfrm>
                    <a:prstGeom prst="rect">
                      <a:avLst/>
                    </a:prstGeom>
                    <a:solidFill>
                      <a:srgbClr val="FFFFFF"/>
                    </a:solidFill>
                    <a:ln>
                      <a:noFill/>
                    </a:ln>
                  </pic:spPr>
                </pic:pic>
              </a:graphicData>
            </a:graphic>
          </wp:inline>
        </w:drawing>
      </w:r>
    </w:p>
    <w:p w:rsidR="00E57A2F" w:rsidRDefault="00B64F07">
      <w:pPr>
        <w:pStyle w:val="BodyPoint2"/>
        <w:ind w:left="360" w:firstLine="0"/>
        <w:jc w:val="center"/>
        <w:rPr>
          <w:rFonts w:ascii="Century Gothic" w:hAnsi="Century Gothic"/>
        </w:rPr>
      </w:pPr>
      <w:r>
        <w:rPr>
          <w:noProof/>
          <w:lang w:eastAsia="en-US" w:bidi="he-IL"/>
        </w:rPr>
        <w:drawing>
          <wp:inline distT="0" distB="0" distL="0" distR="0">
            <wp:extent cx="2857500" cy="1778000"/>
            <wp:effectExtent l="0" t="0" r="0" b="0"/>
            <wp:docPr id="65"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778000"/>
                    </a:xfrm>
                    <a:prstGeom prst="rect">
                      <a:avLst/>
                    </a:prstGeom>
                    <a:solidFill>
                      <a:srgbClr val="FFFFFF"/>
                    </a:solidFill>
                    <a:ln>
                      <a:noFill/>
                    </a:ln>
                  </pic:spPr>
                </pic:pic>
              </a:graphicData>
            </a:graphic>
          </wp:inline>
        </w:drawing>
      </w:r>
    </w:p>
    <w:p w:rsidR="00E57A2F" w:rsidRDefault="00E57A2F">
      <w:pPr>
        <w:suppressAutoHyphens w:val="0"/>
        <w:spacing w:line="240" w:lineRule="auto"/>
        <w:rPr>
          <w:rFonts w:ascii="Century Gothic" w:hAnsi="Century Gothic"/>
          <w:sz w:val="22"/>
        </w:rPr>
      </w:pPr>
      <w:r>
        <w:rPr>
          <w:rFonts w:ascii="Century Gothic" w:hAnsi="Century Gothic"/>
        </w:rPr>
        <w:br w:type="page"/>
      </w:r>
    </w:p>
    <w:p w:rsidR="00E57A2F" w:rsidRDefault="00E57A2F">
      <w:pPr>
        <w:pStyle w:val="BodyPoint2"/>
        <w:ind w:left="360" w:firstLine="0"/>
        <w:jc w:val="center"/>
        <w:rPr>
          <w:rFonts w:ascii="Century Gothic" w:hAnsi="Century Gothic"/>
        </w:rPr>
      </w:pPr>
    </w:p>
    <w:p w:rsidR="00E57A2F" w:rsidRDefault="00E57A2F">
      <w:pPr>
        <w:pStyle w:val="BodyPoint2"/>
        <w:ind w:left="719" w:hanging="359"/>
        <w:rPr>
          <w:rFonts w:ascii="Century Gothic" w:hAnsi="Century Gothic"/>
        </w:rPr>
      </w:pPr>
      <w:r>
        <w:rPr>
          <w:rFonts w:ascii="Century Gothic" w:hAnsi="Century Gothic"/>
        </w:rPr>
        <w:t>5.</w:t>
      </w:r>
      <w:r>
        <w:rPr>
          <w:rFonts w:ascii="Century Gothic" w:hAnsi="Century Gothic"/>
        </w:rPr>
        <w:tab/>
        <w:t xml:space="preserve">Install the paper chute by aligning and inserting the tabs of the paper chute into their slots on the scanner. </w:t>
      </w:r>
    </w:p>
    <w:p w:rsidR="00E57A2F" w:rsidRDefault="00B64F07">
      <w:pPr>
        <w:pStyle w:val="BodyPoint2"/>
        <w:ind w:left="719" w:hanging="359"/>
        <w:jc w:val="center"/>
        <w:rPr>
          <w:rFonts w:ascii="Century Gothic" w:hAnsi="Century Gothic"/>
        </w:rPr>
      </w:pPr>
      <w:r>
        <w:rPr>
          <w:rFonts w:eastAsia="SimSun"/>
          <w:noProof/>
          <w:lang w:eastAsia="en-US" w:bidi="he-IL"/>
        </w:rPr>
        <w:drawing>
          <wp:inline distT="0" distB="0" distL="0" distR="0">
            <wp:extent cx="2857500" cy="3111500"/>
            <wp:effectExtent l="0" t="0" r="0" b="0"/>
            <wp:docPr id="66"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3111500"/>
                    </a:xfrm>
                    <a:prstGeom prst="rect">
                      <a:avLst/>
                    </a:prstGeom>
                    <a:solidFill>
                      <a:srgbClr val="FFFFFF"/>
                    </a:solidFill>
                    <a:ln>
                      <a:noFill/>
                    </a:ln>
                  </pic:spPr>
                </pic:pic>
              </a:graphicData>
            </a:graphic>
          </wp:inline>
        </w:drawing>
      </w:r>
    </w:p>
    <w:p w:rsidR="00E57A2F" w:rsidRDefault="00E57A2F">
      <w:pPr>
        <w:pStyle w:val="BodyPoint2"/>
        <w:ind w:left="719" w:hanging="359"/>
        <w:rPr>
          <w:rFonts w:ascii="Century Gothic" w:hAnsi="Century Gothic"/>
        </w:rPr>
      </w:pPr>
      <w:r>
        <w:rPr>
          <w:rFonts w:ascii="Century Gothic" w:hAnsi="Century Gothic"/>
        </w:rPr>
        <w:t>6.</w:t>
      </w:r>
      <w:r>
        <w:rPr>
          <w:rFonts w:ascii="Century Gothic" w:hAnsi="Century Gothic"/>
        </w:rPr>
        <w:tab/>
        <w:t>Close the ADF cover by pushing it back down until it snaps back into place.</w:t>
      </w:r>
    </w:p>
    <w:p w:rsidR="00E57A2F" w:rsidRDefault="00B64F07">
      <w:pPr>
        <w:pStyle w:val="BodyPoint2"/>
        <w:ind w:left="719" w:hanging="359"/>
        <w:jc w:val="center"/>
        <w:rPr>
          <w:rFonts w:ascii="Arial Black" w:hAnsi="Arial Black"/>
          <w:color w:val="000000"/>
        </w:rPr>
      </w:pPr>
      <w:r>
        <w:rPr>
          <w:noProof/>
          <w:lang w:eastAsia="en-US" w:bidi="he-IL"/>
        </w:rPr>
        <w:drawing>
          <wp:inline distT="0" distB="0" distL="0" distR="0">
            <wp:extent cx="2095500" cy="1778000"/>
            <wp:effectExtent l="0" t="0" r="0" b="0"/>
            <wp:docPr id="67"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778000"/>
                    </a:xfrm>
                    <a:prstGeom prst="rect">
                      <a:avLst/>
                    </a:prstGeom>
                    <a:solidFill>
                      <a:srgbClr val="FFFFFF"/>
                    </a:solidFill>
                    <a:ln>
                      <a:noFill/>
                    </a:ln>
                  </pic:spPr>
                </pic:pic>
              </a:graphicData>
            </a:graphic>
          </wp:inline>
        </w:drawing>
      </w:r>
    </w:p>
    <w:p w:rsidR="00E57A2F" w:rsidRDefault="00E57A2F">
      <w:pPr>
        <w:suppressAutoHyphens w:val="0"/>
        <w:spacing w:line="240" w:lineRule="auto"/>
        <w:rPr>
          <w:rFonts w:ascii="Arial Black" w:eastAsia="DFKai-SB" w:hAnsi="Arial Black"/>
          <w:b/>
          <w:smallCaps/>
          <w:color w:val="000000"/>
          <w:sz w:val="36"/>
        </w:rPr>
      </w:pPr>
      <w:bookmarkStart w:id="54" w:name="_Toc301165096"/>
      <w:bookmarkStart w:id="55" w:name="__RefHeading__960_527212665"/>
      <w:r>
        <w:rPr>
          <w:rFonts w:ascii="Arial Black" w:hAnsi="Arial Black"/>
          <w:color w:val="000000"/>
        </w:rPr>
        <w:br w:type="page"/>
      </w:r>
    </w:p>
    <w:p w:rsidR="00E57A2F" w:rsidRDefault="00E57A2F">
      <w:pPr>
        <w:pStyle w:val="Heading2"/>
        <w:rPr>
          <w:rFonts w:ascii="Arial Black" w:hAnsi="Arial Black"/>
          <w:color w:val="000000"/>
          <w:lang w:val="en-US"/>
        </w:rPr>
      </w:pPr>
      <w:r>
        <w:rPr>
          <w:rFonts w:ascii="Arial Black" w:hAnsi="Arial Black"/>
          <w:color w:val="000000"/>
          <w:lang w:val="en-US"/>
        </w:rPr>
        <w:t>Calibrating the Scanner</w:t>
      </w:r>
      <w:bookmarkEnd w:id="54"/>
    </w:p>
    <w:p w:rsidR="00E57A2F" w:rsidRDefault="00E57A2F">
      <w:pPr>
        <w:pStyle w:val="BodyText-1"/>
        <w:ind w:firstLine="360"/>
        <w:rPr>
          <w:rFonts w:ascii="Century Gothic" w:hAnsi="Century Gothic"/>
        </w:rPr>
      </w:pPr>
      <w:r>
        <w:rPr>
          <w:rFonts w:ascii="Century Gothic" w:hAnsi="Century Gothic"/>
        </w:rPr>
        <w:t>Calibrate the scanner if colors appear in areas that should be white, or if colors of the scanned image and of the original vary a lot. Calibration allows you to adjust and compensate for variations that can occur in the optical component over time.</w:t>
      </w:r>
    </w:p>
    <w:p w:rsidR="00E57A2F" w:rsidRDefault="00E57A2F">
      <w:pPr>
        <w:pStyle w:val="BodyText-1"/>
        <w:ind w:firstLine="360"/>
        <w:rPr>
          <w:rFonts w:ascii="Century Gothic" w:hAnsi="Century Gothic"/>
        </w:rPr>
      </w:pPr>
      <w:r>
        <w:rPr>
          <w:rFonts w:ascii="Century Gothic" w:hAnsi="Century Gothic"/>
        </w:rPr>
        <w:t>The following describes how to calibrate the scanner:</w:t>
      </w:r>
    </w:p>
    <w:p w:rsidR="00E57A2F" w:rsidRDefault="00E57A2F" w:rsidP="00B900AA">
      <w:pPr>
        <w:pStyle w:val="BodyPoint2"/>
        <w:numPr>
          <w:ilvl w:val="0"/>
          <w:numId w:val="23"/>
        </w:numPr>
        <w:rPr>
          <w:rFonts w:ascii="Century Gothic" w:hAnsi="Century Gothic" w:cs="Arial"/>
          <w:color w:val="000000"/>
          <w:szCs w:val="24"/>
        </w:rPr>
      </w:pPr>
      <w:r>
        <w:rPr>
          <w:rFonts w:ascii="Century Gothic" w:hAnsi="Century Gothic" w:cs="Arial"/>
          <w:color w:val="000000"/>
          <w:szCs w:val="24"/>
        </w:rPr>
        <w:t>Your scanner came packaged with a special sheet with symbols printed on it called a Calibration Sheet.  The Calibratio</w:t>
      </w:r>
      <w:r>
        <w:rPr>
          <w:rFonts w:ascii="Century Gothic" w:hAnsi="Century Gothic" w:cs="Arial"/>
          <w:szCs w:val="24"/>
        </w:rPr>
        <w:t xml:space="preserve">n Sheet is marked with </w:t>
      </w:r>
      <w:r>
        <w:rPr>
          <w:rFonts w:ascii="Century Gothic" w:eastAsia="SimSun" w:hAnsi="Century Gothic" w:cs="Arial"/>
          <w:szCs w:val="24"/>
        </w:rPr>
        <w:t xml:space="preserve">an </w:t>
      </w:r>
      <w:r>
        <w:rPr>
          <w:rFonts w:ascii="Century Gothic" w:hAnsi="Century Gothic" w:cs="Arial"/>
          <w:szCs w:val="24"/>
        </w:rPr>
        <w:t>arrow</w:t>
      </w:r>
      <w:r>
        <w:rPr>
          <w:rFonts w:ascii="Century Gothic" w:eastAsia="SimSun" w:hAnsi="Century Gothic" w:cs="Arial"/>
          <w:szCs w:val="24"/>
        </w:rPr>
        <w:t xml:space="preserve"> on</w:t>
      </w:r>
      <w:r>
        <w:rPr>
          <w:rFonts w:ascii="Century Gothic" w:hAnsi="Century Gothic" w:cs="Arial"/>
          <w:szCs w:val="24"/>
        </w:rPr>
        <w:t xml:space="preserve"> </w:t>
      </w:r>
      <w:r>
        <w:rPr>
          <w:rFonts w:ascii="Century Gothic" w:eastAsia="SimSun" w:hAnsi="Century Gothic" w:cs="Arial"/>
          <w:szCs w:val="24"/>
        </w:rPr>
        <w:t>either</w:t>
      </w:r>
      <w:r>
        <w:rPr>
          <w:rFonts w:ascii="Century Gothic" w:hAnsi="Century Gothic" w:cs="Arial"/>
          <w:szCs w:val="24"/>
        </w:rPr>
        <w:t xml:space="preserve"> edge</w:t>
      </w:r>
      <w:r>
        <w:rPr>
          <w:rFonts w:ascii="Century Gothic" w:eastAsia="SimSun" w:hAnsi="Century Gothic" w:cs="Arial"/>
          <w:szCs w:val="24"/>
        </w:rPr>
        <w:t xml:space="preserve"> at both sides</w:t>
      </w:r>
      <w:r>
        <w:rPr>
          <w:rFonts w:ascii="Century Gothic" w:hAnsi="Century Gothic" w:cs="Arial"/>
          <w:szCs w:val="24"/>
        </w:rPr>
        <w:t xml:space="preserve"> and is</w:t>
      </w:r>
      <w:r>
        <w:rPr>
          <w:rFonts w:ascii="Century Gothic" w:hAnsi="Century Gothic" w:cs="Arial"/>
          <w:color w:val="000000"/>
          <w:szCs w:val="24"/>
        </w:rPr>
        <w:t xml:space="preserve"> used specifically for Ambir ImageScan Pro 940u calibration.  </w:t>
      </w:r>
    </w:p>
    <w:p w:rsidR="00E57A2F" w:rsidRDefault="00E57A2F" w:rsidP="00B900AA">
      <w:pPr>
        <w:pStyle w:val="BodyPoint2"/>
        <w:numPr>
          <w:ilvl w:val="0"/>
          <w:numId w:val="23"/>
        </w:numPr>
        <w:rPr>
          <w:rFonts w:ascii="Century Gothic" w:hAnsi="Century Gothic"/>
        </w:rPr>
      </w:pPr>
      <w:r>
        <w:rPr>
          <w:rFonts w:ascii="Century Gothic" w:hAnsi="Century Gothic"/>
        </w:rPr>
        <w:t xml:space="preserve">Insert the special Calibration Sheet into the ADF of the scanner, with </w:t>
      </w:r>
      <w:r>
        <w:rPr>
          <w:rFonts w:ascii="Century Gothic" w:eastAsia="SimSun" w:hAnsi="Century Gothic"/>
        </w:rPr>
        <w:t xml:space="preserve">an </w:t>
      </w:r>
      <w:r>
        <w:rPr>
          <w:rFonts w:ascii="Century Gothic" w:hAnsi="Century Gothic"/>
        </w:rPr>
        <w:t>arrow pointing toward the scanner's front buttons.</w:t>
      </w:r>
    </w:p>
    <w:p w:rsidR="00E57A2F" w:rsidRDefault="00B64F07">
      <w:pPr>
        <w:pStyle w:val="FigureM"/>
      </w:pPr>
      <w:r>
        <w:rPr>
          <w:noProof/>
          <w:lang w:eastAsia="en-US" w:bidi="he-IL"/>
        </w:rPr>
        <w:drawing>
          <wp:inline distT="0" distB="0" distL="0" distR="0">
            <wp:extent cx="2095500" cy="1905000"/>
            <wp:effectExtent l="0" t="0" r="0" b="0"/>
            <wp:docPr id="68"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solidFill>
                      <a:srgbClr val="FFFFFF"/>
                    </a:solidFill>
                    <a:ln>
                      <a:noFill/>
                    </a:ln>
                  </pic:spPr>
                </pic:pic>
              </a:graphicData>
            </a:graphic>
          </wp:inline>
        </w:drawing>
      </w:r>
    </w:p>
    <w:tbl>
      <w:tblPr>
        <w:tblW w:w="0" w:type="auto"/>
        <w:tblInd w:w="1069" w:type="dxa"/>
        <w:tblLayout w:type="fixed"/>
        <w:tblCellMar>
          <w:left w:w="28" w:type="dxa"/>
          <w:right w:w="28" w:type="dxa"/>
        </w:tblCellMar>
        <w:tblLook w:val="0000" w:firstRow="0" w:lastRow="0" w:firstColumn="0" w:lastColumn="0" w:noHBand="0" w:noVBand="0"/>
      </w:tblPr>
      <w:tblGrid>
        <w:gridCol w:w="1755"/>
        <w:gridCol w:w="5181"/>
      </w:tblGrid>
      <w:tr w:rsidR="00E57A2F">
        <w:trPr>
          <w:trHeight w:val="1230"/>
        </w:trPr>
        <w:tc>
          <w:tcPr>
            <w:tcW w:w="1755"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965200" cy="482600"/>
                  <wp:effectExtent l="0" t="0" r="6350" b="0"/>
                  <wp:docPr id="69"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0" cy="4826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181" w:type="dxa"/>
            <w:tcBorders>
              <w:top w:val="double" w:sz="2" w:space="0" w:color="000000"/>
              <w:bottom w:val="double" w:sz="2" w:space="0" w:color="000000"/>
              <w:right w:val="double" w:sz="2" w:space="0" w:color="000000"/>
            </w:tcBorders>
          </w:tcPr>
          <w:p w:rsidR="00E57A2F" w:rsidRDefault="00E57A2F" w:rsidP="002A7FE8">
            <w:pPr>
              <w:pStyle w:val="NoteTxtL"/>
              <w:jc w:val="both"/>
              <w:rPr>
                <w:rFonts w:ascii="Century Gothic" w:hAnsi="Century Gothic"/>
                <w:szCs w:val="28"/>
              </w:rPr>
            </w:pPr>
            <w:r>
              <w:rPr>
                <w:rFonts w:ascii="Century Gothic" w:hAnsi="Century Gothic"/>
              </w:rPr>
              <w:t>Please insert the special calibration sheet included with the scanner.  As an option, you may also use any plain white sheet of letter (8.5” x 11”) -sized paper instead; however, the calibration effect may not be as precise as when the special calibration sheet is used.</w:t>
            </w:r>
          </w:p>
        </w:tc>
      </w:tr>
    </w:tbl>
    <w:p w:rsidR="00E57A2F" w:rsidRDefault="00E57A2F" w:rsidP="00B900AA">
      <w:pPr>
        <w:pStyle w:val="BodyPoint2"/>
        <w:numPr>
          <w:ilvl w:val="0"/>
          <w:numId w:val="23"/>
        </w:numPr>
        <w:rPr>
          <w:rFonts w:ascii="Century Gothic" w:hAnsi="Century Gothic"/>
        </w:rPr>
      </w:pPr>
      <w:r>
        <w:rPr>
          <w:rFonts w:ascii="Century Gothic" w:hAnsi="Century Gothic"/>
          <w:szCs w:val="28"/>
        </w:rPr>
        <w:t>C</w:t>
      </w:r>
      <w:r>
        <w:rPr>
          <w:rFonts w:ascii="Century Gothic" w:hAnsi="Century Gothic"/>
        </w:rPr>
        <w:t xml:space="preserve">lick </w:t>
      </w:r>
      <w:r>
        <w:rPr>
          <w:rFonts w:ascii="Century Gothic" w:hAnsi="Century Gothic"/>
          <w:b/>
          <w:bCs/>
        </w:rPr>
        <w:t>Start</w:t>
      </w:r>
      <w:r>
        <w:rPr>
          <w:rFonts w:ascii="Century Gothic" w:hAnsi="Century Gothic"/>
        </w:rPr>
        <w:t xml:space="preserve"> &gt; </w:t>
      </w:r>
      <w:r>
        <w:rPr>
          <w:rFonts w:ascii="Century Gothic" w:hAnsi="Century Gothic"/>
          <w:b/>
          <w:bCs/>
        </w:rPr>
        <w:t>All Programs</w:t>
      </w:r>
      <w:r>
        <w:rPr>
          <w:rFonts w:ascii="Century Gothic" w:hAnsi="Century Gothic"/>
        </w:rPr>
        <w:t xml:space="preserve"> &gt; </w:t>
      </w:r>
      <w:r>
        <w:rPr>
          <w:rFonts w:ascii="Century Gothic" w:hAnsi="Century Gothic"/>
          <w:b/>
          <w:bCs/>
        </w:rPr>
        <w:t>Ambir ImageScan Pro 940u</w:t>
      </w:r>
      <w:r>
        <w:rPr>
          <w:rFonts w:ascii="Century Gothic" w:hAnsi="Century Gothic"/>
        </w:rPr>
        <w:t xml:space="preserve"> &gt; </w:t>
      </w:r>
      <w:r>
        <w:rPr>
          <w:rFonts w:ascii="Century Gothic" w:hAnsi="Century Gothic"/>
          <w:b/>
          <w:bCs/>
        </w:rPr>
        <w:t>Calibration Wizard</w:t>
      </w:r>
      <w:r>
        <w:rPr>
          <w:rFonts w:ascii="Century Gothic" w:hAnsi="Century Gothic"/>
        </w:rPr>
        <w:t>.</w:t>
      </w:r>
    </w:p>
    <w:p w:rsidR="00E57A2F" w:rsidRDefault="00E57A2F" w:rsidP="00B900AA">
      <w:pPr>
        <w:pStyle w:val="BodyPoint2"/>
        <w:numPr>
          <w:ilvl w:val="0"/>
          <w:numId w:val="23"/>
        </w:numPr>
        <w:rPr>
          <w:rFonts w:ascii="Century Gothic" w:hAnsi="Century Gothic"/>
        </w:rPr>
      </w:pPr>
      <w:r>
        <w:rPr>
          <w:rFonts w:ascii="Century Gothic" w:hAnsi="Century Gothic"/>
        </w:rPr>
        <w:t xml:space="preserve">Click </w:t>
      </w:r>
      <w:r>
        <w:rPr>
          <w:rFonts w:ascii="Century Gothic" w:hAnsi="Century Gothic"/>
          <w:b/>
          <w:bCs/>
        </w:rPr>
        <w:t>Next</w:t>
      </w:r>
      <w:r>
        <w:rPr>
          <w:rFonts w:ascii="Century Gothic" w:hAnsi="Century Gothic"/>
        </w:rPr>
        <w:t xml:space="preserve"> from the Calibration Wizard that pops up </w:t>
      </w:r>
      <w:r>
        <w:rPr>
          <w:rFonts w:ascii="Century Gothic" w:hAnsi="Century Gothic" w:cs="Arial"/>
          <w:szCs w:val="24"/>
        </w:rPr>
        <w:t xml:space="preserve">and then click </w:t>
      </w:r>
      <w:r>
        <w:rPr>
          <w:rFonts w:ascii="Century Gothic" w:hAnsi="Century Gothic" w:cs="Arial"/>
          <w:b/>
          <w:bCs/>
          <w:szCs w:val="24"/>
        </w:rPr>
        <w:t>Calibrate Now...</w:t>
      </w:r>
      <w:r>
        <w:rPr>
          <w:rFonts w:ascii="Century Gothic" w:hAnsi="Century Gothic"/>
        </w:rPr>
        <w:t>.</w:t>
      </w:r>
    </w:p>
    <w:p w:rsidR="00E57A2F" w:rsidRDefault="00E57A2F" w:rsidP="00B900AA">
      <w:pPr>
        <w:pStyle w:val="BodyPoint2"/>
        <w:numPr>
          <w:ilvl w:val="0"/>
          <w:numId w:val="23"/>
        </w:numPr>
        <w:rPr>
          <w:rFonts w:ascii="Century Gothic" w:hAnsi="Century Gothic" w:cs="Arial"/>
          <w:color w:val="000000"/>
          <w:szCs w:val="24"/>
        </w:rPr>
      </w:pPr>
      <w:r>
        <w:rPr>
          <w:rFonts w:ascii="Century Gothic" w:hAnsi="Century Gothic" w:cs="Arial"/>
          <w:color w:val="000000"/>
          <w:szCs w:val="24"/>
        </w:rPr>
        <w:t xml:space="preserve">Click on the </w:t>
      </w:r>
      <w:r>
        <w:rPr>
          <w:rFonts w:ascii="Century Gothic" w:hAnsi="Century Gothic" w:cs="Arial"/>
          <w:b/>
          <w:bCs/>
          <w:color w:val="000000"/>
          <w:szCs w:val="24"/>
        </w:rPr>
        <w:t>Start</w:t>
      </w:r>
      <w:r>
        <w:rPr>
          <w:rFonts w:ascii="Century Gothic" w:hAnsi="Century Gothic" w:cs="Arial"/>
          <w:color w:val="000000"/>
          <w:szCs w:val="24"/>
        </w:rPr>
        <w:t xml:space="preserve"> button to begin the calibration process.</w:t>
      </w:r>
    </w:p>
    <w:p w:rsidR="00E57A2F" w:rsidRDefault="00E57A2F" w:rsidP="00B900AA">
      <w:pPr>
        <w:pStyle w:val="BodyPoint2"/>
        <w:numPr>
          <w:ilvl w:val="0"/>
          <w:numId w:val="23"/>
        </w:numPr>
        <w:rPr>
          <w:rFonts w:ascii="Century Gothic" w:hAnsi="Century Gothic"/>
          <w:bCs/>
        </w:rPr>
      </w:pPr>
      <w:r>
        <w:rPr>
          <w:rFonts w:ascii="Century Gothic" w:hAnsi="Century Gothic"/>
        </w:rPr>
        <w:t xml:space="preserve">The scanner pulls the calibration sheet through the scanner, which completes this scanner calibration.  After the calibration is complete, click </w:t>
      </w:r>
      <w:r>
        <w:rPr>
          <w:rFonts w:ascii="Century Gothic" w:hAnsi="Century Gothic"/>
          <w:b/>
          <w:bCs/>
        </w:rPr>
        <w:t>OK</w:t>
      </w:r>
      <w:r>
        <w:rPr>
          <w:rFonts w:ascii="Century Gothic" w:hAnsi="Century Gothic"/>
        </w:rPr>
        <w:t xml:space="preserve"> and then click </w:t>
      </w:r>
      <w:r>
        <w:rPr>
          <w:rFonts w:ascii="Century Gothic" w:hAnsi="Century Gothic"/>
          <w:b/>
          <w:bCs/>
        </w:rPr>
        <w:t>Finish</w:t>
      </w:r>
      <w:r>
        <w:rPr>
          <w:rFonts w:ascii="Century Gothic" w:hAnsi="Century Gothic"/>
          <w:bCs/>
        </w:rPr>
        <w:t>.</w:t>
      </w:r>
    </w:p>
    <w:p w:rsidR="00E57A2F" w:rsidRDefault="00E57A2F">
      <w:pPr>
        <w:pStyle w:val="BodyPoint2"/>
        <w:ind w:left="0" w:firstLine="0"/>
        <w:rPr>
          <w:rFonts w:ascii="Arial Black" w:hAnsi="Arial Black"/>
          <w:color w:val="000000"/>
        </w:rPr>
      </w:pPr>
      <w:r>
        <w:rPr>
          <w:rFonts w:ascii="Century Gothic" w:hAnsi="Century Gothic"/>
          <w:bCs/>
        </w:rPr>
        <w:t>The calibration is now done. The scanner should now show improved scanning accuracy in color and position on future scans.</w:t>
      </w:r>
    </w:p>
    <w:p w:rsidR="00E57A2F" w:rsidRDefault="00E57A2F">
      <w:pPr>
        <w:pStyle w:val="Heading2"/>
        <w:rPr>
          <w:rFonts w:ascii="Arial Black" w:hAnsi="Arial Black"/>
          <w:color w:val="000000"/>
          <w:lang w:val="en-US"/>
        </w:rPr>
      </w:pPr>
      <w:bookmarkStart w:id="56" w:name="_Toc301165097"/>
      <w:bookmarkStart w:id="57" w:name="__RefHeading__962_527212665"/>
      <w:r>
        <w:rPr>
          <w:rFonts w:ascii="Arial Black" w:hAnsi="Arial Black"/>
          <w:color w:val="000000"/>
          <w:lang w:val="en-US"/>
        </w:rPr>
        <w:t>Power Save</w:t>
      </w:r>
      <w:bookmarkEnd w:id="56"/>
    </w:p>
    <w:p w:rsidR="00E57A2F" w:rsidRDefault="00E57A2F">
      <w:pPr>
        <w:pStyle w:val="BodyPoint2"/>
        <w:ind w:left="0" w:firstLine="360"/>
        <w:rPr>
          <w:rFonts w:ascii="Century Gothic" w:hAnsi="Century Gothic"/>
        </w:rPr>
      </w:pPr>
      <w:r>
        <w:rPr>
          <w:rFonts w:ascii="Century Gothic" w:hAnsi="Century Gothic"/>
        </w:rPr>
        <w:t>To save power consumption, the scanner light source always automatically turns itself off after the scanning process is finished. If the scanner will not be used for a long period of time, you should shut down the scanner and then disconnect the power cable from the power outlet. Leaving the power cable plugged in to a power outlet will consume electricity even if you do not operate the scanner.</w:t>
      </w:r>
    </w:p>
    <w:p w:rsidR="00E57A2F" w:rsidRDefault="00E57A2F">
      <w:pPr>
        <w:pStyle w:val="BodyPoint2"/>
        <w:ind w:left="0" w:firstLine="360"/>
      </w:pPr>
    </w:p>
    <w:tbl>
      <w:tblPr>
        <w:tblW w:w="0" w:type="auto"/>
        <w:tblInd w:w="1123" w:type="dxa"/>
        <w:tblLayout w:type="fixed"/>
        <w:tblCellMar>
          <w:left w:w="28" w:type="dxa"/>
          <w:right w:w="28" w:type="dxa"/>
        </w:tblCellMar>
        <w:tblLook w:val="0000" w:firstRow="0" w:lastRow="0" w:firstColumn="0" w:lastColumn="0" w:noHBand="0" w:noVBand="0"/>
      </w:tblPr>
      <w:tblGrid>
        <w:gridCol w:w="1701"/>
        <w:gridCol w:w="5181"/>
      </w:tblGrid>
      <w:tr w:rsidR="00E57A2F">
        <w:tc>
          <w:tcPr>
            <w:tcW w:w="1701" w:type="dxa"/>
            <w:tcBorders>
              <w:top w:val="double" w:sz="2" w:space="0" w:color="000000"/>
              <w:left w:val="double" w:sz="2" w:space="0" w:color="000000"/>
              <w:bottom w:val="double" w:sz="2" w:space="0" w:color="000000"/>
            </w:tcBorders>
          </w:tcPr>
          <w:p w:rsidR="00E57A2F" w:rsidRDefault="00B64F07">
            <w:pPr>
              <w:pStyle w:val="FigureMB"/>
            </w:pPr>
            <w:r>
              <w:rPr>
                <w:noProof/>
                <w:lang w:eastAsia="en-US" w:bidi="he-IL"/>
              </w:rPr>
              <w:drawing>
                <wp:inline distT="0" distB="0" distL="0" distR="0">
                  <wp:extent cx="266700" cy="266700"/>
                  <wp:effectExtent l="0" t="0" r="0" b="0"/>
                  <wp:docPr id="70"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solidFill>
                            <a:srgbClr val="FFFFFF"/>
                          </a:solidFill>
                          <a:ln>
                            <a:noFill/>
                          </a:ln>
                        </pic:spPr>
                      </pic:pic>
                    </a:graphicData>
                  </a:graphic>
                </wp:inline>
              </w:drawing>
            </w:r>
          </w:p>
          <w:p w:rsidR="00E57A2F" w:rsidRDefault="00E57A2F">
            <w:pPr>
              <w:pStyle w:val="FigTextMB"/>
            </w:pPr>
            <w:r>
              <w:t>Information</w:t>
            </w:r>
          </w:p>
        </w:tc>
        <w:tc>
          <w:tcPr>
            <w:tcW w:w="5181" w:type="dxa"/>
            <w:tcBorders>
              <w:top w:val="double" w:sz="2" w:space="0" w:color="000000"/>
              <w:bottom w:val="double" w:sz="2" w:space="0" w:color="000000"/>
              <w:right w:val="double" w:sz="2" w:space="0" w:color="000000"/>
            </w:tcBorders>
          </w:tcPr>
          <w:p w:rsidR="00E57A2F" w:rsidRDefault="00E57A2F" w:rsidP="00B900AA">
            <w:pPr>
              <w:pStyle w:val="NoteTxtL"/>
              <w:numPr>
                <w:ilvl w:val="0"/>
                <w:numId w:val="15"/>
              </w:numPr>
              <w:jc w:val="both"/>
              <w:rPr>
                <w:rFonts w:ascii="Century Gothic" w:hAnsi="Century Gothic"/>
              </w:rPr>
            </w:pPr>
            <w:r>
              <w:rPr>
                <w:rFonts w:ascii="Century Gothic" w:hAnsi="Century Gothic" w:cs="Arial"/>
              </w:rPr>
              <w:t>The scanner will enter the standby mode (sleep mode)</w:t>
            </w:r>
            <w:r>
              <w:rPr>
                <w:rStyle w:val="FootnoteCharacters"/>
                <w:rFonts w:ascii="Century Gothic" w:hAnsi="Century Gothic" w:cs="Arial"/>
              </w:rPr>
              <w:t xml:space="preserve"> </w:t>
            </w:r>
            <w:r>
              <w:rPr>
                <w:rFonts w:ascii="Century Gothic" w:hAnsi="Century Gothic" w:cs="Arial"/>
              </w:rPr>
              <w:t>after it is idle for 10 minutes.</w:t>
            </w:r>
            <w:r>
              <w:rPr>
                <w:rStyle w:val="FootnoteCharacters"/>
                <w:rFonts w:ascii="Century Gothic" w:hAnsi="Century Gothic" w:cs="Arial"/>
              </w:rPr>
              <w:t xml:space="preserve"> </w:t>
            </w:r>
            <w:r>
              <w:rPr>
                <w:rFonts w:ascii="Century Gothic" w:hAnsi="Century Gothic"/>
              </w:rPr>
              <w:t>Simply press any scanner button on the scanner panel and the scanner will return back to the normal status.</w:t>
            </w:r>
          </w:p>
          <w:p w:rsidR="00E57A2F" w:rsidRDefault="00E57A2F" w:rsidP="00B900AA">
            <w:pPr>
              <w:pStyle w:val="NoteTxtL"/>
              <w:numPr>
                <w:ilvl w:val="0"/>
                <w:numId w:val="15"/>
              </w:numPr>
              <w:jc w:val="both"/>
              <w:rPr>
                <w:rFonts w:ascii="Century Gothic" w:eastAsia="絡遺羹" w:hAnsi="Century Gothic"/>
                <w:bCs/>
                <w:szCs w:val="24"/>
              </w:rPr>
            </w:pPr>
            <w:r>
              <w:rPr>
                <w:rFonts w:ascii="Century Gothic" w:hAnsi="Century Gothic"/>
              </w:rPr>
              <w:t xml:space="preserve">From the Windows </w:t>
            </w:r>
            <w:r>
              <w:rPr>
                <w:rFonts w:ascii="Century Gothic" w:hAnsi="Century Gothic"/>
                <w:b/>
              </w:rPr>
              <w:t>START</w:t>
            </w:r>
            <w:r>
              <w:rPr>
                <w:rFonts w:ascii="Century Gothic" w:hAnsi="Century Gothic"/>
              </w:rPr>
              <w:t xml:space="preserve"> menu, point to </w:t>
            </w:r>
            <w:r>
              <w:rPr>
                <w:rFonts w:ascii="Century Gothic" w:hAnsi="Century Gothic"/>
                <w:b/>
                <w:bCs/>
              </w:rPr>
              <w:t xml:space="preserve">All </w:t>
            </w:r>
            <w:r>
              <w:rPr>
                <w:rFonts w:ascii="Century Gothic" w:hAnsi="Century Gothic"/>
                <w:b/>
              </w:rPr>
              <w:t>Programs</w:t>
            </w:r>
            <w:r>
              <w:rPr>
                <w:rFonts w:ascii="Century Gothic" w:hAnsi="Century Gothic"/>
              </w:rPr>
              <w:t xml:space="preserve"> &gt; </w:t>
            </w:r>
            <w:r>
              <w:rPr>
                <w:rFonts w:ascii="Century Gothic" w:hAnsi="Century Gothic"/>
                <w:b/>
                <w:bCs/>
              </w:rPr>
              <w:t>Ambir ImageScan Pro 940u</w:t>
            </w:r>
            <w:r>
              <w:rPr>
                <w:rFonts w:ascii="Century Gothic" w:hAnsi="Century Gothic"/>
              </w:rPr>
              <w:t xml:space="preserve">, and then click </w:t>
            </w:r>
            <w:r>
              <w:rPr>
                <w:rFonts w:ascii="Century Gothic" w:eastAsia="絡遺羹" w:hAnsi="Century Gothic"/>
                <w:b/>
                <w:szCs w:val="24"/>
              </w:rPr>
              <w:t>Scanner Utility</w:t>
            </w:r>
            <w:r>
              <w:rPr>
                <w:rFonts w:ascii="Century Gothic" w:hAnsi="Century Gothic"/>
              </w:rPr>
              <w:t xml:space="preserve">. </w:t>
            </w:r>
            <w:r>
              <w:rPr>
                <w:rFonts w:ascii="Century Gothic" w:eastAsia="絡遺羹" w:hAnsi="Century Gothic"/>
                <w:szCs w:val="24"/>
              </w:rPr>
              <w:t xml:space="preserve">Refer to the online help of </w:t>
            </w:r>
            <w:r>
              <w:rPr>
                <w:rFonts w:ascii="Century Gothic" w:eastAsia="絡遺羹" w:hAnsi="Century Gothic"/>
                <w:bCs/>
                <w:szCs w:val="24"/>
              </w:rPr>
              <w:t>Scanner Utility</w:t>
            </w:r>
            <w:r>
              <w:rPr>
                <w:rFonts w:ascii="Century Gothic" w:eastAsia="絡遺羹" w:hAnsi="Century Gothic"/>
                <w:szCs w:val="24"/>
              </w:rPr>
              <w:t xml:space="preserve"> to explore more about </w:t>
            </w:r>
            <w:r>
              <w:rPr>
                <w:rFonts w:ascii="Century Gothic" w:hAnsi="Century Gothic" w:cs="Arial"/>
              </w:rPr>
              <w:t>standby mode</w:t>
            </w:r>
            <w:r>
              <w:rPr>
                <w:rFonts w:ascii="Century Gothic" w:eastAsia="絡遺羹" w:hAnsi="Century Gothic"/>
                <w:bCs/>
                <w:szCs w:val="24"/>
              </w:rPr>
              <w:t>.</w:t>
            </w:r>
          </w:p>
        </w:tc>
      </w:tr>
    </w:tbl>
    <w:p w:rsidR="00E57A2F" w:rsidRDefault="00E57A2F">
      <w:pPr>
        <w:pStyle w:val="BodyPoint2"/>
        <w:ind w:left="0" w:firstLine="482"/>
      </w:pPr>
    </w:p>
    <w:p w:rsidR="00E57A2F" w:rsidRDefault="00E57A2F">
      <w:pPr>
        <w:pStyle w:val="BodyPoint2"/>
        <w:ind w:left="369" w:firstLine="0"/>
      </w:pPr>
    </w:p>
    <w:p w:rsidR="00E57A2F" w:rsidRDefault="00E57A2F">
      <w:pPr>
        <w:sectPr w:rsidR="00E57A2F" w:rsidSect="00260042">
          <w:pgSz w:w="11906" w:h="16838"/>
          <w:pgMar w:top="1440" w:right="1701" w:bottom="1134" w:left="1701" w:header="720" w:footer="720" w:gutter="0"/>
          <w:cols w:space="720"/>
          <w:docGrid w:linePitch="360"/>
        </w:sectPr>
      </w:pPr>
    </w:p>
    <w:p w:rsidR="00E57A2F" w:rsidRDefault="00E57A2F">
      <w:pPr>
        <w:pStyle w:val="Heading1"/>
        <w:shd w:val="clear" w:color="auto" w:fill="auto"/>
        <w:rPr>
          <w:rFonts w:ascii="Arial Black" w:hAnsi="Arial Black"/>
          <w:color w:val="000000"/>
        </w:rPr>
      </w:pPr>
      <w:bookmarkStart w:id="58" w:name="_Toc301165098"/>
      <w:bookmarkStart w:id="59" w:name="_Ref414645602"/>
      <w:bookmarkStart w:id="60" w:name="_Ref477008848"/>
      <w:bookmarkStart w:id="61" w:name="__RefHeading__964_527212665"/>
      <w:bookmarkEnd w:id="30"/>
      <w:r>
        <w:rPr>
          <w:rFonts w:ascii="Arial Black" w:hAnsi="Arial Black"/>
          <w:color w:val="000000"/>
        </w:rPr>
        <w:t>Chapter IV. Troubleshooting</w:t>
      </w:r>
      <w:bookmarkEnd w:id="58"/>
    </w:p>
    <w:p w:rsidR="00E57A2F" w:rsidRDefault="00E57A2F">
      <w:pPr>
        <w:pStyle w:val="BodyText-1"/>
        <w:ind w:firstLine="360"/>
        <w:rPr>
          <w:rFonts w:ascii="Century Gothic" w:hAnsi="Century Gothic" w:cs="Arial"/>
        </w:rPr>
      </w:pPr>
      <w:r>
        <w:rPr>
          <w:rFonts w:ascii="Century Gothic" w:hAnsi="Century Gothic" w:cs="Arial"/>
        </w:rPr>
        <w:t>If you encounter problems with your scanner, please review the installation and scanning instructions contained in this guide.</w:t>
      </w:r>
    </w:p>
    <w:p w:rsidR="00E57A2F" w:rsidRDefault="00E57A2F">
      <w:pPr>
        <w:pStyle w:val="BodyText1"/>
        <w:rPr>
          <w:rFonts w:ascii="Century Gothic" w:hAnsi="Century Gothic"/>
        </w:rPr>
      </w:pPr>
      <w:r>
        <w:rPr>
          <w:rFonts w:ascii="Century Gothic" w:hAnsi="Century Gothic"/>
        </w:rPr>
        <w:t xml:space="preserve">Many common use issues can be resolved by referring to the information in this chapter, or by consulting the FAQ (Frequently Asked Questions). To read the FAQ, from the Windows </w:t>
      </w:r>
      <w:r>
        <w:rPr>
          <w:rFonts w:ascii="Century Gothic" w:hAnsi="Century Gothic"/>
          <w:b/>
        </w:rPr>
        <w:t>START</w:t>
      </w:r>
      <w:r>
        <w:rPr>
          <w:rFonts w:ascii="Century Gothic" w:hAnsi="Century Gothic"/>
        </w:rPr>
        <w:t xml:space="preserve"> menu, point to </w:t>
      </w:r>
      <w:r>
        <w:rPr>
          <w:rFonts w:ascii="Century Gothic" w:hAnsi="Century Gothic"/>
          <w:b/>
          <w:bCs/>
        </w:rPr>
        <w:t>All Programs</w:t>
      </w:r>
      <w:r>
        <w:rPr>
          <w:rFonts w:ascii="Century Gothic" w:hAnsi="Century Gothic"/>
        </w:rPr>
        <w:t xml:space="preserve"> &gt;</w:t>
      </w:r>
      <w:r>
        <w:rPr>
          <w:rFonts w:ascii="Century Gothic" w:hAnsi="Century Gothic"/>
          <w:b/>
          <w:bCs/>
        </w:rPr>
        <w:t xml:space="preserve"> Ambir ImageScan Pro 940u</w:t>
      </w:r>
      <w:r>
        <w:rPr>
          <w:rFonts w:ascii="Century Gothic" w:hAnsi="Century Gothic"/>
        </w:rPr>
        <w:t xml:space="preserve">, and then click </w:t>
      </w:r>
      <w:r>
        <w:rPr>
          <w:rFonts w:ascii="Century Gothic" w:hAnsi="Century Gothic"/>
          <w:b/>
        </w:rPr>
        <w:t>FAQ</w:t>
      </w:r>
      <w:r>
        <w:rPr>
          <w:rFonts w:ascii="Century Gothic" w:hAnsi="Century Gothic"/>
        </w:rPr>
        <w:t>.</w:t>
      </w:r>
    </w:p>
    <w:p w:rsidR="00E57A2F" w:rsidRDefault="00E57A2F">
      <w:pPr>
        <w:pStyle w:val="Heading2"/>
        <w:rPr>
          <w:rFonts w:ascii="Arial Black" w:hAnsi="Arial Black"/>
          <w:color w:val="000000"/>
          <w:lang w:val="en-US"/>
        </w:rPr>
      </w:pPr>
      <w:bookmarkStart w:id="62" w:name="_Toc301165099"/>
      <w:bookmarkStart w:id="63" w:name="__RefHeading__966_527212665"/>
      <w:r>
        <w:rPr>
          <w:rFonts w:ascii="Arial Black" w:hAnsi="Arial Black"/>
          <w:color w:val="000000"/>
          <w:lang w:val="en-US"/>
        </w:rPr>
        <w:t>Scanner Connection</w:t>
      </w:r>
      <w:bookmarkEnd w:id="62"/>
    </w:p>
    <w:p w:rsidR="00E57A2F" w:rsidRDefault="00E57A2F">
      <w:pPr>
        <w:pStyle w:val="BodyText-1"/>
        <w:ind w:firstLine="360"/>
        <w:rPr>
          <w:rFonts w:ascii="Century Gothic" w:hAnsi="Century Gothic"/>
        </w:rPr>
      </w:pPr>
      <w:r>
        <w:rPr>
          <w:rFonts w:ascii="Century Gothic" w:hAnsi="Century Gothic"/>
        </w:rPr>
        <w:t>The first step to take when troubleshooting connection problems with your scanner is to check all physical connections, including power cable and any USB cabling and connections.  The icon</w:t>
      </w:r>
      <w:r w:rsidR="00B64F07">
        <w:rPr>
          <w:rFonts w:ascii="Century Gothic" w:hAnsi="Century Gothic"/>
          <w:noProof/>
          <w:lang w:eastAsia="en-US" w:bidi="he-IL"/>
        </w:rPr>
        <w:drawing>
          <wp:inline distT="0" distB="0" distL="0" distR="0">
            <wp:extent cx="292100" cy="292100"/>
            <wp:effectExtent l="0" t="0" r="0" b="0"/>
            <wp:docPr id="71"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solidFill>
                      <a:srgbClr val="FFFFFF"/>
                    </a:solidFill>
                    <a:ln>
                      <a:noFill/>
                    </a:ln>
                  </pic:spPr>
                </pic:pic>
              </a:graphicData>
            </a:graphic>
          </wp:inline>
        </w:drawing>
      </w:r>
      <w:r>
        <w:rPr>
          <w:rFonts w:ascii="Century Gothic" w:hAnsi="Century Gothic"/>
        </w:rPr>
        <w:t xml:space="preserve"> located on the Windows system tray, indicates if the scanner software is properly launched and the scanner and computer are communicating with each other.</w:t>
      </w:r>
    </w:p>
    <w:p w:rsidR="00E57A2F" w:rsidRDefault="00E57A2F">
      <w:pPr>
        <w:pStyle w:val="SpecText"/>
        <w:rPr>
          <w:rFonts w:ascii="Century Gothic" w:hAnsi="Century Gothic"/>
        </w:rPr>
      </w:pPr>
    </w:p>
    <w:tbl>
      <w:tblPr>
        <w:tblW w:w="0" w:type="auto"/>
        <w:tblInd w:w="550" w:type="dxa"/>
        <w:tblLayout w:type="fixed"/>
        <w:tblCellMar>
          <w:left w:w="28" w:type="dxa"/>
          <w:right w:w="28" w:type="dxa"/>
        </w:tblCellMar>
        <w:tblLook w:val="0000" w:firstRow="0" w:lastRow="0" w:firstColumn="0" w:lastColumn="0" w:noHBand="0" w:noVBand="0"/>
      </w:tblPr>
      <w:tblGrid>
        <w:gridCol w:w="1701"/>
        <w:gridCol w:w="6355"/>
      </w:tblGrid>
      <w:tr w:rsidR="00E57A2F">
        <w:tc>
          <w:tcPr>
            <w:tcW w:w="1701" w:type="dxa"/>
            <w:tcBorders>
              <w:top w:val="single" w:sz="4" w:space="0" w:color="000000"/>
              <w:left w:val="single" w:sz="4" w:space="0" w:color="000000"/>
              <w:bottom w:val="single" w:sz="4" w:space="0" w:color="000000"/>
            </w:tcBorders>
            <w:shd w:val="clear" w:color="auto" w:fill="E6E6E6"/>
          </w:tcPr>
          <w:p w:rsidR="00E57A2F" w:rsidRDefault="00E57A2F">
            <w:pPr>
              <w:pStyle w:val="FigTextMB"/>
            </w:pPr>
            <w:r>
              <w:t>Appearance</w:t>
            </w:r>
          </w:p>
        </w:tc>
        <w:tc>
          <w:tcPr>
            <w:tcW w:w="6355" w:type="dxa"/>
            <w:tcBorders>
              <w:top w:val="single" w:sz="4" w:space="0" w:color="000000"/>
              <w:left w:val="single" w:sz="4" w:space="0" w:color="000000"/>
              <w:bottom w:val="single" w:sz="4" w:space="0" w:color="000000"/>
              <w:right w:val="single" w:sz="4" w:space="0" w:color="000000"/>
            </w:tcBorders>
            <w:shd w:val="clear" w:color="auto" w:fill="E6E6E6"/>
          </w:tcPr>
          <w:p w:rsidR="00E57A2F" w:rsidRDefault="00E57A2F">
            <w:pPr>
              <w:pStyle w:val="FigTextMB"/>
            </w:pPr>
            <w:r>
              <w:t>Status</w:t>
            </w:r>
          </w:p>
        </w:tc>
      </w:tr>
      <w:tr w:rsidR="00E57A2F">
        <w:tc>
          <w:tcPr>
            <w:tcW w:w="1701" w:type="dxa"/>
            <w:tcBorders>
              <w:top w:val="single" w:sz="4" w:space="0" w:color="000000"/>
              <w:left w:val="single" w:sz="4" w:space="0" w:color="000000"/>
              <w:bottom w:val="single" w:sz="4" w:space="0" w:color="000000"/>
            </w:tcBorders>
          </w:tcPr>
          <w:p w:rsidR="00E57A2F" w:rsidRDefault="00B64F07">
            <w:pPr>
              <w:pStyle w:val="FigureM"/>
              <w:rPr>
                <w:rFonts w:ascii="Century Gothic" w:hAnsi="Century Gothic" w:cs="Arial"/>
              </w:rPr>
            </w:pPr>
            <w:r>
              <w:rPr>
                <w:noProof/>
                <w:lang w:eastAsia="en-US" w:bidi="he-IL"/>
              </w:rPr>
              <w:drawing>
                <wp:anchor distT="0" distB="0" distL="114300" distR="114300" simplePos="0" relativeHeight="251662848" behindDoc="0" locked="0" layoutInCell="1" allowOverlap="0">
                  <wp:simplePos x="0" y="0"/>
                  <wp:positionH relativeFrom="column">
                    <wp:align>center</wp:align>
                  </wp:positionH>
                  <wp:positionV relativeFrom="line">
                    <wp:posOffset>91440</wp:posOffset>
                  </wp:positionV>
                  <wp:extent cx="301625" cy="301625"/>
                  <wp:effectExtent l="0" t="0" r="3175" b="3175"/>
                  <wp:wrapSquare wrapText="bothSides"/>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355" w:type="dxa"/>
            <w:tcBorders>
              <w:top w:val="single" w:sz="4" w:space="0" w:color="000000"/>
              <w:left w:val="single" w:sz="4" w:space="0" w:color="000000"/>
              <w:bottom w:val="single" w:sz="4" w:space="0" w:color="000000"/>
              <w:right w:val="single" w:sz="4" w:space="0" w:color="000000"/>
            </w:tcBorders>
          </w:tcPr>
          <w:p w:rsidR="00E57A2F" w:rsidRDefault="00E57A2F">
            <w:pPr>
              <w:pStyle w:val="SpecText"/>
              <w:jc w:val="both"/>
              <w:rPr>
                <w:rFonts w:ascii="Century Gothic" w:hAnsi="Century Gothic" w:cs="Arial"/>
              </w:rPr>
            </w:pPr>
            <w:r>
              <w:rPr>
                <w:rFonts w:ascii="Century Gothic" w:hAnsi="Century Gothic" w:cs="Arial"/>
              </w:rPr>
              <w:t xml:space="preserve">The program has been successfully launched and the scanner is connected with the computer, ready to scan images. </w:t>
            </w:r>
          </w:p>
        </w:tc>
      </w:tr>
      <w:tr w:rsidR="00E57A2F">
        <w:tc>
          <w:tcPr>
            <w:tcW w:w="1701" w:type="dxa"/>
            <w:tcBorders>
              <w:top w:val="single" w:sz="4" w:space="0" w:color="000000"/>
              <w:left w:val="single" w:sz="4" w:space="0" w:color="000000"/>
              <w:bottom w:val="single" w:sz="4" w:space="0" w:color="000000"/>
            </w:tcBorders>
          </w:tcPr>
          <w:p w:rsidR="00E57A2F" w:rsidRDefault="00B64F07">
            <w:pPr>
              <w:pStyle w:val="FigureM"/>
              <w:rPr>
                <w:rFonts w:ascii="Century Gothic" w:hAnsi="Century Gothic" w:cs="Arial"/>
              </w:rPr>
            </w:pPr>
            <w:r>
              <w:rPr>
                <w:noProof/>
                <w:lang w:eastAsia="en-US" w:bidi="he-IL"/>
              </w:rPr>
              <w:drawing>
                <wp:anchor distT="0" distB="0" distL="0" distR="0" simplePos="0" relativeHeight="251661824" behindDoc="0" locked="0" layoutInCell="1" allowOverlap="1">
                  <wp:simplePos x="0" y="0"/>
                  <wp:positionH relativeFrom="column">
                    <wp:align>center</wp:align>
                  </wp:positionH>
                  <wp:positionV relativeFrom="line">
                    <wp:posOffset>91440</wp:posOffset>
                  </wp:positionV>
                  <wp:extent cx="301625" cy="301625"/>
                  <wp:effectExtent l="0" t="0" r="3175" b="3175"/>
                  <wp:wrapSquare wrapText="bothSides"/>
                  <wp:docPr id="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355" w:type="dxa"/>
            <w:tcBorders>
              <w:top w:val="single" w:sz="4" w:space="0" w:color="000000"/>
              <w:left w:val="single" w:sz="4" w:space="0" w:color="000000"/>
              <w:bottom w:val="single" w:sz="4" w:space="0" w:color="000000"/>
              <w:right w:val="single" w:sz="4" w:space="0" w:color="000000"/>
            </w:tcBorders>
          </w:tcPr>
          <w:p w:rsidR="00E57A2F" w:rsidRDefault="00E57A2F">
            <w:pPr>
              <w:pStyle w:val="SpecText"/>
              <w:jc w:val="both"/>
              <w:rPr>
                <w:rFonts w:ascii="Century Gothic" w:hAnsi="Century Gothic" w:cs="Arial"/>
              </w:rPr>
            </w:pPr>
            <w:r>
              <w:rPr>
                <w:rFonts w:ascii="Century Gothic" w:hAnsi="Century Gothic" w:cs="Arial"/>
              </w:rPr>
              <w:t>Either the scanner is not connected with the computer or the scanner power is not switched on.</w:t>
            </w:r>
          </w:p>
        </w:tc>
      </w:tr>
      <w:tr w:rsidR="00E57A2F">
        <w:tc>
          <w:tcPr>
            <w:tcW w:w="1701" w:type="dxa"/>
            <w:tcBorders>
              <w:top w:val="single" w:sz="4" w:space="0" w:color="000000"/>
              <w:left w:val="single" w:sz="4" w:space="0" w:color="000000"/>
              <w:bottom w:val="single" w:sz="4" w:space="0" w:color="000000"/>
            </w:tcBorders>
          </w:tcPr>
          <w:p w:rsidR="00E57A2F" w:rsidRPr="002A7FE8" w:rsidRDefault="00E57A2F" w:rsidP="008D6DD8">
            <w:pPr>
              <w:pStyle w:val="FigureM"/>
              <w:rPr>
                <w:rFonts w:ascii="Century Gothic" w:hAnsi="Century Gothic"/>
              </w:rPr>
            </w:pPr>
            <w:r w:rsidRPr="002A7FE8">
              <w:rPr>
                <w:rFonts w:ascii="Century Gothic" w:hAnsi="Century Gothic"/>
              </w:rPr>
              <w:t>No Display</w:t>
            </w:r>
          </w:p>
        </w:tc>
        <w:tc>
          <w:tcPr>
            <w:tcW w:w="6355" w:type="dxa"/>
            <w:tcBorders>
              <w:top w:val="single" w:sz="4" w:space="0" w:color="000000"/>
              <w:left w:val="single" w:sz="4" w:space="0" w:color="000000"/>
              <w:bottom w:val="single" w:sz="4" w:space="0" w:color="000000"/>
              <w:right w:val="single" w:sz="4" w:space="0" w:color="000000"/>
            </w:tcBorders>
          </w:tcPr>
          <w:p w:rsidR="00E57A2F" w:rsidRDefault="00E57A2F">
            <w:pPr>
              <w:pStyle w:val="SpecText"/>
              <w:jc w:val="both"/>
              <w:rPr>
                <w:rFonts w:ascii="Century Gothic" w:hAnsi="Century Gothic" w:cs="Arial"/>
              </w:rPr>
            </w:pPr>
            <w:r>
              <w:rPr>
                <w:rFonts w:ascii="Century Gothic" w:hAnsi="Century Gothic" w:cs="Arial"/>
              </w:rPr>
              <w:t>The AmbirScan ADF application is closed.  The scanner may or may not be connected to the computer.</w:t>
            </w:r>
          </w:p>
        </w:tc>
      </w:tr>
    </w:tbl>
    <w:p w:rsidR="00E57A2F" w:rsidRDefault="00E57A2F">
      <w:pPr>
        <w:pStyle w:val="Heading2"/>
      </w:pPr>
    </w:p>
    <w:p w:rsidR="00E57A2F" w:rsidRDefault="00E57A2F">
      <w:pPr>
        <w:pStyle w:val="Heading2"/>
        <w:rPr>
          <w:lang w:val="en-US"/>
        </w:rPr>
      </w:pPr>
    </w:p>
    <w:p w:rsidR="00E57A2F" w:rsidRDefault="00E57A2F">
      <w:pPr>
        <w:pStyle w:val="Heading2"/>
        <w:rPr>
          <w:lang w:val="en-US"/>
        </w:rPr>
      </w:pPr>
    </w:p>
    <w:p w:rsidR="00E57A2F" w:rsidRDefault="00E57A2F">
      <w:pPr>
        <w:pStyle w:val="Heading2"/>
        <w:rPr>
          <w:lang w:val="en-US"/>
        </w:rPr>
      </w:pPr>
    </w:p>
    <w:p w:rsidR="00E57A2F" w:rsidRDefault="00E57A2F">
      <w:pPr>
        <w:pStyle w:val="Heading2"/>
        <w:rPr>
          <w:rFonts w:ascii="Arial Black" w:hAnsi="Arial Black"/>
          <w:color w:val="000000"/>
          <w:lang w:val="en-US"/>
        </w:rPr>
      </w:pPr>
      <w:bookmarkStart w:id="64" w:name="_Toc301165100"/>
      <w:r>
        <w:rPr>
          <w:rFonts w:ascii="Arial Black" w:hAnsi="Arial Black"/>
          <w:color w:val="000000"/>
          <w:lang w:val="en-US"/>
        </w:rPr>
        <w:t>Clearing Paper Jams</w:t>
      </w:r>
      <w:bookmarkEnd w:id="64"/>
    </w:p>
    <w:p w:rsidR="00E57A2F" w:rsidRDefault="00E57A2F">
      <w:pPr>
        <w:pStyle w:val="BodyText1"/>
        <w:rPr>
          <w:rFonts w:ascii="Century Gothic" w:hAnsi="Century Gothic"/>
        </w:rPr>
      </w:pPr>
      <w:r>
        <w:rPr>
          <w:rFonts w:ascii="Century Gothic" w:hAnsi="Century Gothic"/>
        </w:rPr>
        <w:t>If a paper jam in the ADF happens, please perform the following steps:</w:t>
      </w:r>
    </w:p>
    <w:p w:rsidR="00E57A2F" w:rsidRDefault="00E57A2F">
      <w:pPr>
        <w:pStyle w:val="BodyPoint2"/>
        <w:rPr>
          <w:rFonts w:ascii="Century Gothic" w:hAnsi="Century Gothic"/>
        </w:rPr>
      </w:pPr>
      <w:r>
        <w:rPr>
          <w:rFonts w:ascii="Century Gothic" w:hAnsi="Century Gothic"/>
        </w:rPr>
        <w:t>1.</w:t>
      </w:r>
      <w:r>
        <w:rPr>
          <w:rFonts w:ascii="Century Gothic" w:hAnsi="Century Gothic"/>
        </w:rPr>
        <w:tab/>
        <w:t>Remove any unjammed documents still loaded into the ADF.</w:t>
      </w:r>
    </w:p>
    <w:p w:rsidR="00E57A2F" w:rsidRDefault="00E57A2F">
      <w:pPr>
        <w:pStyle w:val="BodyPoint2"/>
        <w:rPr>
          <w:rFonts w:ascii="Century Gothic" w:hAnsi="Century Gothic"/>
        </w:rPr>
      </w:pPr>
      <w:r>
        <w:rPr>
          <w:rFonts w:ascii="Century Gothic" w:hAnsi="Century Gothic"/>
        </w:rPr>
        <w:t>2.</w:t>
      </w:r>
      <w:r>
        <w:rPr>
          <w:rFonts w:ascii="Century Gothic" w:hAnsi="Century Gothic"/>
        </w:rPr>
        <w:tab/>
        <w:t>Open the ADF cover by pulling the cover open lever.</w:t>
      </w:r>
    </w:p>
    <w:p w:rsidR="00E57A2F" w:rsidRDefault="00B64F07">
      <w:pPr>
        <w:pStyle w:val="FigureM"/>
        <w:tabs>
          <w:tab w:val="left" w:pos="720"/>
        </w:tabs>
        <w:ind w:left="720" w:hanging="360"/>
        <w:rPr>
          <w:rFonts w:ascii="Century Gothic" w:hAnsi="Century Gothic"/>
        </w:rPr>
      </w:pPr>
      <w:r>
        <w:rPr>
          <w:noProof/>
          <w:lang w:eastAsia="en-US" w:bidi="he-IL"/>
        </w:rPr>
        <mc:AlternateContent>
          <mc:Choice Requires="wpg">
            <w:drawing>
              <wp:anchor distT="0" distB="0" distL="0" distR="0" simplePos="0" relativeHeight="251657728" behindDoc="0" locked="0" layoutInCell="1" allowOverlap="1">
                <wp:simplePos x="0" y="0"/>
                <wp:positionH relativeFrom="column">
                  <wp:posOffset>584835</wp:posOffset>
                </wp:positionH>
                <wp:positionV relativeFrom="paragraph">
                  <wp:posOffset>474345</wp:posOffset>
                </wp:positionV>
                <wp:extent cx="1120775" cy="611505"/>
                <wp:effectExtent l="0" t="0" r="3175" b="17145"/>
                <wp:wrapNone/>
                <wp:docPr id="7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611505"/>
                          <a:chOff x="921" y="747"/>
                          <a:chExt cx="1764" cy="962"/>
                        </a:xfrm>
                      </wpg:grpSpPr>
                      <wps:wsp>
                        <wps:cNvPr id="77" name="Text Box 19"/>
                        <wps:cNvSpPr txBox="1">
                          <a:spLocks noChangeArrowheads="1"/>
                        </wps:cNvSpPr>
                        <wps:spPr bwMode="auto">
                          <a:xfrm>
                            <a:off x="992" y="747"/>
                            <a:ext cx="1682"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t>Cover open lever</w:t>
                              </w:r>
                            </w:p>
                          </w:txbxContent>
                        </wps:txbx>
                        <wps:bodyPr rot="0" vert="horz" wrap="square" lIns="0" tIns="0" rIns="0" bIns="0" anchor="t" anchorCtr="0">
                          <a:noAutofit/>
                        </wps:bodyPr>
                      </wps:wsp>
                      <wps:wsp>
                        <wps:cNvPr id="78" name="Text Box 20"/>
                        <wps:cNvSpPr txBox="1">
                          <a:spLocks noChangeArrowheads="1"/>
                        </wps:cNvSpPr>
                        <wps:spPr bwMode="auto">
                          <a:xfrm>
                            <a:off x="921" y="1335"/>
                            <a:ext cx="1764"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57A2F" w:rsidRDefault="00E57A2F">
                              <w:pPr>
                                <w:jc w:val="right"/>
                                <w:rPr>
                                  <w:rFonts w:ascii="Arial" w:eastAsia="DFKai-SB" w:hAnsi="Arial"/>
                                  <w:sz w:val="22"/>
                                </w:rPr>
                              </w:pPr>
                              <w:r>
                                <w:t>ADF cover</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18" o:spid="_x0000_s1043" style="position:absolute;left:0;text-align:left;margin-left:46.05pt;margin-top:37.35pt;width:88.25pt;height:48.15pt;z-index:251657728;mso-wrap-distance-left:0;mso-wrap-distance-right:0" coordorigin="921,747" coordsize="176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">
                <v:shape id="Text Box 19" o:spid="_x0000_s1044" type="#_x0000_t202" style="position:absolute;left:992;top:747;width:168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stroke joinstyle="round"/>
                  <v:textbox inset="0,0,0,0">
                    <w:txbxContent>
                      <w:p w:rsidR="00E57A2F" w:rsidRDefault="00E57A2F">
                        <w:pPr>
                          <w:jc w:val="right"/>
                          <w:rPr>
                            <w:rFonts w:ascii="Arial" w:eastAsia="DFKai-SB" w:hAnsi="Arial"/>
                            <w:sz w:val="22"/>
                          </w:rPr>
                        </w:pPr>
                        <w:r>
                          <w:t>Cover open lever</w:t>
                        </w:r>
                      </w:p>
                    </w:txbxContent>
                  </v:textbox>
                </v:shape>
                <v:shape id="Text Box 20" o:spid="_x0000_s1045" type="#_x0000_t202" style="position:absolute;left:921;top:1335;width:176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stroke joinstyle="round"/>
                  <v:textbox inset="0,0,0,0">
                    <w:txbxContent>
                      <w:p w:rsidR="00E57A2F" w:rsidRDefault="00E57A2F">
                        <w:pPr>
                          <w:jc w:val="right"/>
                          <w:rPr>
                            <w:rFonts w:ascii="Arial" w:eastAsia="DFKai-SB" w:hAnsi="Arial"/>
                            <w:sz w:val="22"/>
                          </w:rPr>
                        </w:pPr>
                        <w:r>
                          <w:t>ADF cover</w:t>
                        </w:r>
                      </w:p>
                    </w:txbxContent>
                  </v:textbox>
                </v:shape>
              </v:group>
            </w:pict>
          </mc:Fallback>
        </mc:AlternateContent>
      </w:r>
      <w:r>
        <w:rPr>
          <w:noProof/>
          <w:color w:val="000000"/>
          <w:lang w:eastAsia="en-US" w:bidi="he-IL"/>
        </w:rPr>
        <w:drawing>
          <wp:inline distT="0" distB="0" distL="0" distR="0">
            <wp:extent cx="2095500" cy="1714500"/>
            <wp:effectExtent l="0" t="0" r="0" b="0"/>
            <wp:docPr id="72"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solidFill>
                      <a:srgbClr val="FFFFFF"/>
                    </a:solidFill>
                    <a:ln>
                      <a:noFill/>
                    </a:ln>
                  </pic:spPr>
                </pic:pic>
              </a:graphicData>
            </a:graphic>
          </wp:inline>
        </w:drawing>
      </w:r>
    </w:p>
    <w:p w:rsidR="00E57A2F" w:rsidRDefault="00E57A2F">
      <w:pPr>
        <w:pStyle w:val="BodyPoint2"/>
        <w:rPr>
          <w:rFonts w:ascii="Century Gothic" w:hAnsi="Century Gothic"/>
        </w:rPr>
      </w:pPr>
      <w:r>
        <w:rPr>
          <w:rFonts w:ascii="Century Gothic" w:hAnsi="Century Gothic"/>
        </w:rPr>
        <w:t>3.</w:t>
      </w:r>
      <w:r>
        <w:rPr>
          <w:rFonts w:ascii="Century Gothic" w:hAnsi="Century Gothic"/>
        </w:rPr>
        <w:tab/>
        <w:t>Gently but firmly pull the jammed documents out of the ADF.  Try to avoid creasing or wrinkling the documents.</w:t>
      </w:r>
    </w:p>
    <w:p w:rsidR="00E57A2F" w:rsidRDefault="00B64F07">
      <w:pPr>
        <w:pStyle w:val="SpecText"/>
        <w:ind w:firstLine="359"/>
        <w:jc w:val="center"/>
      </w:pPr>
      <w:r>
        <w:rPr>
          <w:noProof/>
          <w:lang w:eastAsia="en-US" w:bidi="he-IL"/>
        </w:rPr>
        <w:drawing>
          <wp:inline distT="0" distB="0" distL="0" distR="0">
            <wp:extent cx="2095500" cy="2082800"/>
            <wp:effectExtent l="0" t="0" r="0" b="0"/>
            <wp:docPr id="73"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2082800"/>
                    </a:xfrm>
                    <a:prstGeom prst="rect">
                      <a:avLst/>
                    </a:prstGeom>
                    <a:solidFill>
                      <a:srgbClr val="FFFFFF"/>
                    </a:solidFill>
                    <a:ln>
                      <a:noFill/>
                    </a:ln>
                  </pic:spPr>
                </pic:pic>
              </a:graphicData>
            </a:graphic>
          </wp:inline>
        </w:drawing>
      </w:r>
    </w:p>
    <w:tbl>
      <w:tblPr>
        <w:tblW w:w="0" w:type="auto"/>
        <w:tblInd w:w="982" w:type="dxa"/>
        <w:tblLayout w:type="fixed"/>
        <w:tblCellMar>
          <w:left w:w="28" w:type="dxa"/>
          <w:right w:w="28" w:type="dxa"/>
        </w:tblCellMar>
        <w:tblLook w:val="0000" w:firstRow="0" w:lastRow="0" w:firstColumn="0" w:lastColumn="0" w:noHBand="0" w:noVBand="0"/>
      </w:tblPr>
      <w:tblGrid>
        <w:gridCol w:w="1984"/>
        <w:gridCol w:w="5056"/>
      </w:tblGrid>
      <w:tr w:rsidR="00E57A2F">
        <w:tc>
          <w:tcPr>
            <w:tcW w:w="1984" w:type="dxa"/>
            <w:tcBorders>
              <w:top w:val="double" w:sz="2" w:space="0" w:color="000000"/>
              <w:left w:val="double" w:sz="2" w:space="0" w:color="000000"/>
              <w:bottom w:val="double" w:sz="2" w:space="0" w:color="000000"/>
            </w:tcBorders>
            <w:vAlign w:val="center"/>
          </w:tcPr>
          <w:p w:rsidR="00E57A2F" w:rsidRDefault="00B64F07">
            <w:pPr>
              <w:pStyle w:val="FigureMB"/>
            </w:pPr>
            <w:r>
              <w:rPr>
                <w:noProof/>
                <w:lang w:eastAsia="en-US" w:bidi="he-IL"/>
              </w:rPr>
              <w:drawing>
                <wp:inline distT="0" distB="0" distL="0" distR="0">
                  <wp:extent cx="863600" cy="431800"/>
                  <wp:effectExtent l="0" t="0" r="0" b="6350"/>
                  <wp:docPr id="74"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431800"/>
                          </a:xfrm>
                          <a:prstGeom prst="rect">
                            <a:avLst/>
                          </a:prstGeom>
                          <a:solidFill>
                            <a:srgbClr val="FFFFFF"/>
                          </a:solidFill>
                          <a:ln>
                            <a:noFill/>
                          </a:ln>
                        </pic:spPr>
                      </pic:pic>
                    </a:graphicData>
                  </a:graphic>
                </wp:inline>
              </w:drawing>
            </w:r>
          </w:p>
          <w:p w:rsidR="00E57A2F" w:rsidRDefault="00E57A2F">
            <w:pPr>
              <w:pStyle w:val="FigTextMB"/>
            </w:pPr>
            <w:r>
              <w:t>Attention</w:t>
            </w:r>
          </w:p>
        </w:tc>
        <w:tc>
          <w:tcPr>
            <w:tcW w:w="5056" w:type="dxa"/>
            <w:tcBorders>
              <w:top w:val="double" w:sz="2" w:space="0" w:color="000000"/>
              <w:bottom w:val="double" w:sz="2" w:space="0" w:color="000000"/>
              <w:right w:val="double" w:sz="2" w:space="0" w:color="000000"/>
            </w:tcBorders>
          </w:tcPr>
          <w:p w:rsidR="00E57A2F" w:rsidRDefault="00E57A2F">
            <w:pPr>
              <w:pStyle w:val="NoteTxtL"/>
              <w:jc w:val="both"/>
              <w:rPr>
                <w:rFonts w:ascii="Century Gothic" w:hAnsi="Century Gothic"/>
              </w:rPr>
            </w:pPr>
            <w:r>
              <w:rPr>
                <w:rFonts w:ascii="Century Gothic" w:hAnsi="Century Gothic"/>
              </w:rPr>
              <w:t>Do not try to pull jammed or half-scanned documents out of the ADF without first opening the ADF cover.  Doing so may permanently damage the ADF.</w:t>
            </w:r>
          </w:p>
        </w:tc>
      </w:tr>
    </w:tbl>
    <w:p w:rsidR="00E57A2F" w:rsidRDefault="00E57A2F">
      <w:pPr>
        <w:pStyle w:val="BodyPoint2"/>
        <w:rPr>
          <w:rFonts w:ascii="Century Gothic" w:hAnsi="Century Gothic"/>
        </w:rPr>
      </w:pPr>
      <w:r>
        <w:rPr>
          <w:rFonts w:ascii="Century Gothic" w:hAnsi="Century Gothic"/>
        </w:rPr>
        <w:t>4.</w:t>
      </w:r>
      <w:r>
        <w:rPr>
          <w:rFonts w:ascii="Century Gothic" w:hAnsi="Century Gothic"/>
        </w:rPr>
        <w:tab/>
        <w:t xml:space="preserve">Close the ADF cover by pushing it back down until it snaps back into place.  </w:t>
      </w:r>
    </w:p>
    <w:p w:rsidR="00E57A2F" w:rsidRDefault="00B64F07">
      <w:pPr>
        <w:pStyle w:val="BodyPoint2"/>
        <w:jc w:val="center"/>
      </w:pPr>
      <w:r>
        <w:rPr>
          <w:noProof/>
          <w:lang w:eastAsia="en-US" w:bidi="he-IL"/>
        </w:rPr>
        <w:drawing>
          <wp:inline distT="0" distB="0" distL="0" distR="0">
            <wp:extent cx="2095500" cy="1778000"/>
            <wp:effectExtent l="0" t="0" r="0" b="0"/>
            <wp:docPr id="75"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778000"/>
                    </a:xfrm>
                    <a:prstGeom prst="rect">
                      <a:avLst/>
                    </a:prstGeom>
                    <a:solidFill>
                      <a:srgbClr val="FFFFFF"/>
                    </a:solidFill>
                    <a:ln>
                      <a:noFill/>
                    </a:ln>
                  </pic:spPr>
                </pic:pic>
              </a:graphicData>
            </a:graphic>
          </wp:inline>
        </w:drawing>
      </w:r>
    </w:p>
    <w:p w:rsidR="00E57A2F" w:rsidRDefault="00E57A2F">
      <w:pPr>
        <w:sectPr w:rsidR="00E57A2F" w:rsidSect="00260042">
          <w:pgSz w:w="11906" w:h="16838"/>
          <w:pgMar w:top="1440" w:right="1701" w:bottom="1134" w:left="1701" w:header="720" w:footer="720" w:gutter="0"/>
          <w:cols w:space="720"/>
          <w:docGrid w:linePitch="360"/>
        </w:sectPr>
      </w:pPr>
    </w:p>
    <w:p w:rsidR="00E57A2F" w:rsidRDefault="00E57A2F">
      <w:pPr>
        <w:pStyle w:val="Heading1"/>
        <w:shd w:val="clear" w:color="auto" w:fill="auto"/>
      </w:pPr>
      <w:bookmarkStart w:id="65" w:name="__RefHeading__970_527212665"/>
      <w:bookmarkStart w:id="66" w:name="_Ref111265067"/>
      <w:bookmarkStart w:id="67" w:name="_Ref111264997"/>
      <w:bookmarkStart w:id="68" w:name="_Toc301165101"/>
      <w:bookmarkEnd w:id="59"/>
      <w:bookmarkEnd w:id="65"/>
      <w:bookmarkEnd w:id="66"/>
      <w:bookmarkEnd w:id="67"/>
      <w:r>
        <w:rPr>
          <w:rFonts w:ascii="Arial Black" w:hAnsi="Arial Black"/>
          <w:color w:val="000000"/>
        </w:rPr>
        <w:t>Appendix A: Specifications</w:t>
      </w:r>
      <w:r>
        <w:rPr>
          <w:rStyle w:val="FootnoteCharacters"/>
          <w:rFonts w:ascii="Arial Black" w:hAnsi="Arial Black"/>
          <w:color w:val="000000"/>
        </w:rPr>
        <w:footnoteReference w:id="4"/>
      </w:r>
      <w:bookmarkEnd w:id="68"/>
    </w:p>
    <w:p w:rsidR="00E57A2F" w:rsidRDefault="00E57A2F">
      <w:pPr>
        <w:pStyle w:val="Step1"/>
        <w:ind w:left="0" w:firstLine="0"/>
      </w:pPr>
    </w:p>
    <w:tbl>
      <w:tblPr>
        <w:tblW w:w="0" w:type="auto"/>
        <w:tblInd w:w="35" w:type="dxa"/>
        <w:tblLayout w:type="fixed"/>
        <w:tblLook w:val="0000" w:firstRow="0" w:lastRow="0" w:firstColumn="0" w:lastColumn="0" w:noHBand="0" w:noVBand="0"/>
      </w:tblPr>
      <w:tblGrid>
        <w:gridCol w:w="2580"/>
        <w:gridCol w:w="2488"/>
        <w:gridCol w:w="3555"/>
      </w:tblGrid>
      <w:tr w:rsidR="00E57A2F">
        <w:trPr>
          <w:cantSplit/>
          <w:trHeight w:val="444"/>
        </w:trPr>
        <w:tc>
          <w:tcPr>
            <w:tcW w:w="8623"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rsidR="00E57A2F" w:rsidRDefault="00E57A2F">
            <w:pPr>
              <w:pStyle w:val="Heading6"/>
              <w:snapToGrid w:val="0"/>
              <w:rPr>
                <w:lang w:val="en-US"/>
              </w:rPr>
            </w:pPr>
            <w:r>
              <w:rPr>
                <w:lang w:val="en-US"/>
              </w:rPr>
              <w:t>Ambir ImageScan Pro</w:t>
            </w:r>
            <w:r>
              <w:rPr>
                <w:color w:val="000000"/>
                <w:lang w:val="en-US"/>
              </w:rPr>
              <w:t>™ 930u</w:t>
            </w:r>
            <w:r>
              <w:rPr>
                <w:lang w:val="en-US"/>
              </w:rPr>
              <w:t xml:space="preserve"> </w:t>
            </w:r>
          </w:p>
        </w:tc>
      </w:tr>
      <w:tr w:rsidR="00E57A2F">
        <w:trPr>
          <w:cantSplit/>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Optical Resolution</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600 dpi</w:t>
            </w:r>
          </w:p>
        </w:tc>
      </w:tr>
      <w:tr w:rsidR="00E57A2F">
        <w:trPr>
          <w:cantSplit/>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Max. Hardware Resolution</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600 x 600 dpi</w:t>
            </w:r>
          </w:p>
        </w:tc>
      </w:tr>
      <w:tr w:rsidR="00E57A2F">
        <w:trPr>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Scan Modes</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Color: Input 48-bit; Output 24-bit</w:t>
            </w:r>
          </w:p>
          <w:p w:rsidR="00E57A2F" w:rsidRDefault="00E57A2F">
            <w:pPr>
              <w:pStyle w:val="SpecText"/>
              <w:rPr>
                <w:rFonts w:ascii="Century Gothic" w:hAnsi="Century Gothic"/>
                <w:sz w:val="18"/>
                <w:szCs w:val="18"/>
              </w:rPr>
            </w:pPr>
            <w:r>
              <w:rPr>
                <w:rFonts w:ascii="Century Gothic" w:hAnsi="Century Gothic"/>
                <w:sz w:val="18"/>
                <w:szCs w:val="18"/>
              </w:rPr>
              <w:t>Grayscale: Input 16-bit; Output 8-bit</w:t>
            </w:r>
          </w:p>
          <w:p w:rsidR="00E57A2F" w:rsidRDefault="00E57A2F">
            <w:pPr>
              <w:pStyle w:val="SpecText"/>
              <w:rPr>
                <w:rFonts w:ascii="Century Gothic" w:hAnsi="Century Gothic"/>
                <w:sz w:val="18"/>
                <w:szCs w:val="18"/>
              </w:rPr>
            </w:pPr>
            <w:r>
              <w:rPr>
                <w:rFonts w:ascii="Century Gothic" w:hAnsi="Century Gothic"/>
                <w:sz w:val="18"/>
                <w:szCs w:val="18"/>
              </w:rPr>
              <w:t xml:space="preserve">Black &amp; White: 1-bit </w:t>
            </w:r>
          </w:p>
        </w:tc>
      </w:tr>
      <w:tr w:rsidR="00E57A2F">
        <w:trPr>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Technology</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CCD Sensor</w:t>
            </w:r>
          </w:p>
        </w:tc>
      </w:tr>
      <w:tr w:rsidR="00E57A2F">
        <w:trPr>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ADF Capacity</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1. 100 sheets (A4/Letter, 70 g/m</w:t>
            </w:r>
            <w:r>
              <w:rPr>
                <w:rFonts w:ascii="Century Gothic" w:hAnsi="Century Gothic"/>
                <w:sz w:val="18"/>
                <w:szCs w:val="18"/>
                <w:vertAlign w:val="superscript"/>
              </w:rPr>
              <w:t>2</w:t>
            </w:r>
            <w:r>
              <w:rPr>
                <w:rFonts w:ascii="Century Gothic" w:hAnsi="Century Gothic"/>
                <w:sz w:val="18"/>
                <w:szCs w:val="18"/>
              </w:rPr>
              <w:t xml:space="preserve"> or 18 lb.)</w:t>
            </w:r>
          </w:p>
          <w:p w:rsidR="00E57A2F" w:rsidRDefault="00E57A2F">
            <w:pPr>
              <w:pStyle w:val="SpecText"/>
              <w:rPr>
                <w:rFonts w:ascii="Century Gothic" w:hAnsi="Century Gothic"/>
                <w:sz w:val="18"/>
                <w:szCs w:val="18"/>
              </w:rPr>
            </w:pPr>
            <w:r>
              <w:rPr>
                <w:rFonts w:ascii="Century Gothic" w:hAnsi="Century Gothic"/>
                <w:sz w:val="18"/>
                <w:szCs w:val="18"/>
              </w:rPr>
              <w:t>2. 30 Business Cards</w:t>
            </w:r>
          </w:p>
          <w:p w:rsidR="00E57A2F" w:rsidRDefault="00E57A2F">
            <w:pPr>
              <w:pStyle w:val="SpecText"/>
              <w:rPr>
                <w:rFonts w:ascii="Century Gothic" w:hAnsi="Century Gothic"/>
                <w:sz w:val="18"/>
                <w:szCs w:val="18"/>
              </w:rPr>
            </w:pPr>
            <w:r>
              <w:rPr>
                <w:rFonts w:ascii="Century Gothic" w:hAnsi="Century Gothic"/>
                <w:sz w:val="18"/>
                <w:szCs w:val="18"/>
              </w:rPr>
              <w:t>3. 5 Plastic Cards</w:t>
            </w:r>
          </w:p>
          <w:p w:rsidR="00E57A2F" w:rsidRDefault="00E57A2F">
            <w:pPr>
              <w:pStyle w:val="SpecText"/>
              <w:rPr>
                <w:rFonts w:ascii="Century Gothic" w:hAnsi="Century Gothic"/>
                <w:sz w:val="18"/>
                <w:szCs w:val="18"/>
              </w:rPr>
            </w:pPr>
            <w:r>
              <w:rPr>
                <w:rFonts w:ascii="Century Gothic" w:hAnsi="Century Gothic"/>
                <w:sz w:val="18"/>
                <w:szCs w:val="18"/>
              </w:rPr>
              <w:t>4. Plastic Card, maximum thickness under 1.2 mm.</w:t>
            </w:r>
          </w:p>
          <w:p w:rsidR="00E57A2F" w:rsidRDefault="00E57A2F">
            <w:pPr>
              <w:pStyle w:val="SpecText"/>
              <w:rPr>
                <w:rFonts w:ascii="Century Gothic" w:hAnsi="Century Gothic"/>
                <w:sz w:val="18"/>
                <w:szCs w:val="18"/>
              </w:rPr>
            </w:pPr>
            <w:r>
              <w:rPr>
                <w:rFonts w:ascii="Century Gothic" w:hAnsi="Century Gothic"/>
                <w:sz w:val="18"/>
                <w:szCs w:val="18"/>
              </w:rPr>
              <w:t>Note: Maximum ADF capacity varies, depending upon paper weight.</w:t>
            </w:r>
          </w:p>
        </w:tc>
      </w:tr>
      <w:tr w:rsidR="00E57A2F">
        <w:trPr>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ADF Scanning Speed</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30 ppm/60 ipm (200 dpi, Color mode, Letter-sized Portrait)</w:t>
            </w:r>
          </w:p>
          <w:p w:rsidR="00E57A2F" w:rsidRDefault="00E57A2F">
            <w:pPr>
              <w:pStyle w:val="SpecText"/>
              <w:rPr>
                <w:rFonts w:ascii="Century Gothic" w:hAnsi="Century Gothic"/>
                <w:sz w:val="18"/>
                <w:szCs w:val="18"/>
                <w:lang w:val="fr-FR"/>
              </w:rPr>
            </w:pPr>
            <w:r>
              <w:rPr>
                <w:rFonts w:ascii="Century Gothic" w:hAnsi="Century Gothic"/>
                <w:sz w:val="18"/>
                <w:szCs w:val="18"/>
                <w:lang w:val="fr-FR"/>
              </w:rPr>
              <w:t>40 ppm/80 ipm (300 dpi, Grayscale mode, Letter Portrait)</w:t>
            </w:r>
          </w:p>
          <w:p w:rsidR="00E57A2F" w:rsidRDefault="00E57A2F">
            <w:pPr>
              <w:pStyle w:val="SpecText"/>
              <w:rPr>
                <w:rFonts w:ascii="Century Gothic" w:hAnsi="Century Gothic"/>
                <w:sz w:val="18"/>
                <w:szCs w:val="18"/>
              </w:rPr>
            </w:pPr>
            <w:r>
              <w:rPr>
                <w:rFonts w:ascii="Century Gothic" w:hAnsi="Century Gothic"/>
                <w:sz w:val="18"/>
                <w:szCs w:val="18"/>
              </w:rPr>
              <w:t>40 ppm/80 ipm (300 dpi, Black &amp; White mode, Letter Portrait)</w:t>
            </w:r>
          </w:p>
          <w:p w:rsidR="00E57A2F" w:rsidRDefault="00E57A2F">
            <w:pPr>
              <w:pStyle w:val="SpecText2"/>
              <w:ind w:left="33" w:hanging="33"/>
              <w:rPr>
                <w:rFonts w:ascii="Century Gothic" w:hAnsi="Century Gothic"/>
                <w:sz w:val="18"/>
                <w:szCs w:val="18"/>
              </w:rPr>
            </w:pPr>
            <w:r>
              <w:rPr>
                <w:rFonts w:ascii="Century Gothic" w:hAnsi="Century Gothic"/>
                <w:sz w:val="18"/>
                <w:szCs w:val="18"/>
              </w:rPr>
              <w:t>Note: Results may vary depending upon your scanning application, computer processor and system memory.</w:t>
            </w:r>
          </w:p>
        </w:tc>
      </w:tr>
      <w:tr w:rsidR="00E57A2F">
        <w:trPr>
          <w:trHeight w:val="328"/>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Scan Area</w:t>
            </w:r>
          </w:p>
          <w:p w:rsidR="00E57A2F" w:rsidRDefault="00E57A2F">
            <w:pPr>
              <w:pStyle w:val="SpecText"/>
              <w:rPr>
                <w:rFonts w:ascii="Century Gothic" w:hAnsi="Century Gothic"/>
                <w:sz w:val="18"/>
                <w:szCs w:val="18"/>
              </w:rPr>
            </w:pPr>
            <w:r>
              <w:rPr>
                <w:rFonts w:ascii="Century Gothic" w:hAnsi="Century Gothic"/>
                <w:sz w:val="18"/>
                <w:szCs w:val="18"/>
              </w:rPr>
              <w:t>(W x L)</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1"/>
              <w:ind w:left="0"/>
              <w:rPr>
                <w:rFonts w:ascii="Century Gothic" w:hAnsi="Century Gothic"/>
                <w:sz w:val="18"/>
                <w:szCs w:val="18"/>
              </w:rPr>
            </w:pPr>
            <w:r>
              <w:rPr>
                <w:rFonts w:ascii="Century Gothic" w:hAnsi="Century Gothic"/>
                <w:sz w:val="18"/>
                <w:szCs w:val="18"/>
              </w:rPr>
              <w:t>Maximum 216 x 356 mm (or 8.5” x 14”)</w:t>
            </w:r>
          </w:p>
          <w:p w:rsidR="00E57A2F" w:rsidRDefault="00E57A2F">
            <w:pPr>
              <w:pStyle w:val="SpecText"/>
              <w:rPr>
                <w:rFonts w:ascii="Century Gothic" w:hAnsi="Century Gothic"/>
                <w:sz w:val="18"/>
                <w:szCs w:val="18"/>
              </w:rPr>
            </w:pPr>
            <w:r>
              <w:rPr>
                <w:rFonts w:ascii="Century Gothic" w:hAnsi="Century Gothic"/>
                <w:sz w:val="18"/>
                <w:szCs w:val="18"/>
              </w:rPr>
              <w:t>Minimum 13.2 x 13.2 mm (or 0.52” x 0.52”)</w:t>
            </w:r>
          </w:p>
        </w:tc>
      </w:tr>
      <w:tr w:rsidR="00E57A2F">
        <w:trPr>
          <w:trHeight w:val="328"/>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Acceptable Paper Sizes (W x L)</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1"/>
              <w:ind w:left="0"/>
              <w:rPr>
                <w:rFonts w:ascii="Century Gothic" w:hAnsi="Century Gothic"/>
                <w:sz w:val="18"/>
                <w:szCs w:val="18"/>
              </w:rPr>
            </w:pPr>
            <w:r>
              <w:rPr>
                <w:rFonts w:ascii="Century Gothic" w:hAnsi="Century Gothic"/>
                <w:sz w:val="18"/>
                <w:szCs w:val="18"/>
              </w:rPr>
              <w:t>Maximum 244 x 356 mm (or 9.6” x 14”)</w:t>
            </w:r>
          </w:p>
          <w:p w:rsidR="00E57A2F" w:rsidRDefault="00E57A2F">
            <w:pPr>
              <w:pStyle w:val="SpecText1"/>
              <w:ind w:left="0"/>
              <w:rPr>
                <w:rFonts w:ascii="Century Gothic" w:hAnsi="Century Gothic"/>
                <w:sz w:val="18"/>
                <w:szCs w:val="18"/>
              </w:rPr>
            </w:pPr>
            <w:r>
              <w:rPr>
                <w:rFonts w:ascii="Century Gothic" w:hAnsi="Century Gothic"/>
                <w:sz w:val="18"/>
                <w:szCs w:val="18"/>
              </w:rPr>
              <w:t>Minimum 50.8 x 50.8 mm (or 2” x 2”)</w:t>
            </w:r>
          </w:p>
        </w:tc>
      </w:tr>
      <w:tr w:rsidR="00E57A2F">
        <w:trPr>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Acceptable Paper Weight for ADF</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50 to 105 g/m</w:t>
            </w:r>
            <w:r>
              <w:rPr>
                <w:rFonts w:ascii="Century Gothic" w:hAnsi="Century Gothic"/>
                <w:sz w:val="18"/>
                <w:szCs w:val="18"/>
                <w:vertAlign w:val="superscript"/>
              </w:rPr>
              <w:t>2</w:t>
            </w:r>
            <w:r>
              <w:rPr>
                <w:rFonts w:ascii="Century Gothic" w:hAnsi="Century Gothic"/>
                <w:sz w:val="18"/>
                <w:szCs w:val="18"/>
              </w:rPr>
              <w:t xml:space="preserve"> (or 14 to 28 lb.) </w:t>
            </w:r>
          </w:p>
          <w:p w:rsidR="00E57A2F" w:rsidRDefault="00E57A2F">
            <w:pPr>
              <w:pStyle w:val="SpecText"/>
              <w:rPr>
                <w:rFonts w:ascii="Century Gothic" w:hAnsi="Century Gothic"/>
                <w:sz w:val="18"/>
                <w:szCs w:val="18"/>
              </w:rPr>
            </w:pPr>
          </w:p>
        </w:tc>
      </w:tr>
      <w:tr w:rsidR="00E57A2F">
        <w:trPr>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Power Adapter</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DC 24V, 1.25 A</w:t>
            </w:r>
          </w:p>
        </w:tc>
      </w:tr>
      <w:tr w:rsidR="00E57A2F">
        <w:trPr>
          <w:cantSplit/>
          <w:trHeight w:val="110"/>
        </w:trPr>
        <w:tc>
          <w:tcPr>
            <w:tcW w:w="2580" w:type="dxa"/>
            <w:vMerge w:val="restart"/>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Power Consumption</w:t>
            </w:r>
          </w:p>
        </w:tc>
        <w:tc>
          <w:tcPr>
            <w:tcW w:w="2488" w:type="dxa"/>
            <w:tcBorders>
              <w:top w:val="single" w:sz="4" w:space="0" w:color="000000"/>
              <w:lef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Operation:</w:t>
            </w:r>
          </w:p>
        </w:tc>
        <w:tc>
          <w:tcPr>
            <w:tcW w:w="3555" w:type="dxa"/>
            <w:tcBorders>
              <w:top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&lt; 24 W</w:t>
            </w:r>
          </w:p>
        </w:tc>
      </w:tr>
      <w:tr w:rsidR="00E57A2F">
        <w:trPr>
          <w:cantSplit/>
          <w:trHeight w:val="110"/>
        </w:trPr>
        <w:tc>
          <w:tcPr>
            <w:tcW w:w="2580" w:type="dxa"/>
            <w:vMerge/>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p>
        </w:tc>
        <w:tc>
          <w:tcPr>
            <w:tcW w:w="2488"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Idle:</w:t>
            </w:r>
          </w:p>
        </w:tc>
        <w:tc>
          <w:tcPr>
            <w:tcW w:w="3555" w:type="dxa"/>
            <w:tcBorders>
              <w:top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&lt; 4.5 W</w:t>
            </w:r>
          </w:p>
        </w:tc>
      </w:tr>
      <w:tr w:rsidR="00E57A2F">
        <w:trPr>
          <w:cantSplit/>
          <w:trHeight w:val="110"/>
        </w:trPr>
        <w:tc>
          <w:tcPr>
            <w:tcW w:w="2580" w:type="dxa"/>
            <w:vMerge/>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p>
        </w:tc>
        <w:tc>
          <w:tcPr>
            <w:tcW w:w="2488"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 xml:space="preserve">Standby (sleep mode): </w:t>
            </w:r>
          </w:p>
        </w:tc>
        <w:tc>
          <w:tcPr>
            <w:tcW w:w="3555" w:type="dxa"/>
            <w:tcBorders>
              <w:top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&lt; 0.5 W</w:t>
            </w:r>
          </w:p>
        </w:tc>
      </w:tr>
      <w:tr w:rsidR="00E57A2F">
        <w:trPr>
          <w:cantSplit/>
          <w:trHeight w:val="329"/>
        </w:trPr>
        <w:tc>
          <w:tcPr>
            <w:tcW w:w="2580" w:type="dxa"/>
            <w:vMerge/>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p>
        </w:tc>
        <w:tc>
          <w:tcPr>
            <w:tcW w:w="2488"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 xml:space="preserve">Off Mode: </w:t>
            </w:r>
          </w:p>
        </w:tc>
        <w:tc>
          <w:tcPr>
            <w:tcW w:w="3555" w:type="dxa"/>
            <w:tcBorders>
              <w:top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&lt; 0.3 W</w:t>
            </w:r>
          </w:p>
        </w:tc>
      </w:tr>
      <w:tr w:rsidR="00E57A2F">
        <w:trPr>
          <w:trHeight w:val="328"/>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Interface</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USB 2.0 High Speed</w:t>
            </w:r>
          </w:p>
        </w:tc>
      </w:tr>
      <w:tr w:rsidR="00E57A2F">
        <w:trPr>
          <w:trHeight w:val="328"/>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Operating Temperature</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5°C to 40°C (41°F to 104°F)</w:t>
            </w:r>
          </w:p>
        </w:tc>
      </w:tr>
      <w:tr w:rsidR="00E57A2F">
        <w:trPr>
          <w:trHeight w:val="328"/>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Relative Humidity</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20% to 80% (non-condensing)</w:t>
            </w:r>
          </w:p>
        </w:tc>
      </w:tr>
      <w:tr w:rsidR="00E57A2F">
        <w:trPr>
          <w:cantSplit/>
          <w:trHeight w:val="658"/>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Physical Dimensions (WxDxH)</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eastAsia="絡遺羹" w:hAnsi="Century Gothic" w:cs="Arial"/>
                <w:sz w:val="18"/>
                <w:szCs w:val="18"/>
              </w:rPr>
            </w:pPr>
            <w:r>
              <w:rPr>
                <w:rFonts w:ascii="Century Gothic" w:eastAsia="絡遺羹" w:hAnsi="Century Gothic" w:cs="Arial"/>
                <w:sz w:val="18"/>
                <w:szCs w:val="18"/>
              </w:rPr>
              <w:t>318.7 x 230.7 x 228.3 mm (12.55" x 9.08" x 8.99")</w:t>
            </w:r>
          </w:p>
        </w:tc>
      </w:tr>
      <w:tr w:rsidR="00E57A2F">
        <w:trPr>
          <w:trHeight w:val="328"/>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Weight</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2.7 Kgs (5.95 lb.)</w:t>
            </w:r>
          </w:p>
        </w:tc>
      </w:tr>
      <w:tr w:rsidR="00E57A2F">
        <w:trPr>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Protocols</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 xml:space="preserve">TWAIN Compliant </w:t>
            </w:r>
          </w:p>
        </w:tc>
      </w:tr>
      <w:tr w:rsidR="00E57A2F">
        <w:trPr>
          <w:trHeight w:val="329"/>
        </w:trPr>
        <w:tc>
          <w:tcPr>
            <w:tcW w:w="2580" w:type="dxa"/>
            <w:tcBorders>
              <w:top w:val="single" w:sz="4" w:space="0" w:color="000000"/>
              <w:left w:val="single" w:sz="4" w:space="0" w:color="000000"/>
              <w:bottom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EMI</w:t>
            </w:r>
          </w:p>
        </w:tc>
        <w:tc>
          <w:tcPr>
            <w:tcW w:w="6043" w:type="dxa"/>
            <w:gridSpan w:val="2"/>
            <w:tcBorders>
              <w:top w:val="single" w:sz="4" w:space="0" w:color="000000"/>
              <w:left w:val="single" w:sz="4" w:space="0" w:color="000000"/>
              <w:bottom w:val="single" w:sz="4" w:space="0" w:color="000000"/>
              <w:right w:val="single" w:sz="4" w:space="0" w:color="000000"/>
            </w:tcBorders>
            <w:vAlign w:val="center"/>
          </w:tcPr>
          <w:p w:rsidR="00E57A2F" w:rsidRDefault="00E57A2F">
            <w:pPr>
              <w:pStyle w:val="SpecText"/>
              <w:rPr>
                <w:rFonts w:ascii="Century Gothic" w:hAnsi="Century Gothic"/>
                <w:sz w:val="18"/>
                <w:szCs w:val="18"/>
              </w:rPr>
            </w:pPr>
            <w:r>
              <w:rPr>
                <w:rFonts w:ascii="Century Gothic" w:hAnsi="Century Gothic"/>
                <w:sz w:val="18"/>
                <w:szCs w:val="18"/>
              </w:rPr>
              <w:t>FCC Class B, CE</w:t>
            </w:r>
          </w:p>
        </w:tc>
      </w:tr>
    </w:tbl>
    <w:p w:rsidR="00E57A2F" w:rsidRDefault="00E57A2F">
      <w:pPr>
        <w:sectPr w:rsidR="00E57A2F" w:rsidSect="00260042">
          <w:pgSz w:w="11906" w:h="16838"/>
          <w:pgMar w:top="1440" w:right="1701" w:bottom="1134" w:left="1701" w:header="720" w:footer="720" w:gutter="0"/>
          <w:cols w:space="720"/>
          <w:docGrid w:linePitch="360"/>
        </w:sectPr>
      </w:pPr>
    </w:p>
    <w:p w:rsidR="00E57A2F" w:rsidRDefault="00E57A2F">
      <w:pPr>
        <w:pStyle w:val="Heading1"/>
        <w:shd w:val="clear" w:color="auto" w:fill="auto"/>
        <w:rPr>
          <w:rFonts w:ascii="Arial Black" w:hAnsi="Arial Black"/>
          <w:color w:val="000000"/>
        </w:rPr>
      </w:pPr>
      <w:bookmarkStart w:id="69" w:name="_Toc301165102"/>
      <w:bookmarkStart w:id="70" w:name="__RefHeading__972_527212665"/>
      <w:bookmarkStart w:id="71" w:name="_Ref414645665"/>
      <w:r>
        <w:rPr>
          <w:rFonts w:ascii="Arial Black" w:hAnsi="Arial Black"/>
          <w:color w:val="000000"/>
        </w:rPr>
        <w:t>Appendix B:</w:t>
      </w:r>
      <w:r>
        <w:rPr>
          <w:rFonts w:ascii="Arial Black" w:hAnsi="Arial Black"/>
          <w:color w:val="000000"/>
        </w:rPr>
        <w:br/>
        <w:t>Customer Service and Warranty</w:t>
      </w:r>
      <w:bookmarkEnd w:id="69"/>
    </w:p>
    <w:p w:rsidR="00E57A2F" w:rsidRDefault="00E57A2F">
      <w:pPr>
        <w:pStyle w:val="Ambirhd3"/>
        <w:rPr>
          <w:rFonts w:ascii="Arial Black" w:hAnsi="Arial Black"/>
          <w:color w:val="000000"/>
        </w:rPr>
      </w:pPr>
      <w:bookmarkStart w:id="72" w:name="__RefHeading__1094_5272126651"/>
      <w:r>
        <w:rPr>
          <w:rFonts w:ascii="Arial Black" w:hAnsi="Arial Black"/>
          <w:color w:val="000000"/>
        </w:rPr>
        <w:t>Free Technical Support Through Email &amp; Web</w:t>
      </w:r>
    </w:p>
    <w:p w:rsidR="00E57A2F" w:rsidRDefault="00E57A2F" w:rsidP="005970E7">
      <w:pPr>
        <w:pStyle w:val="Ambirbd1"/>
        <w:ind w:left="0" w:firstLine="360"/>
      </w:pPr>
      <w:r>
        <w:t xml:space="preserve">Visit Ambir’s website at </w:t>
      </w:r>
      <w:hyperlink r:id="rId57" w:history="1">
        <w:r w:rsidRPr="00187354">
          <w:rPr>
            <w:rStyle w:val="Hyperlink"/>
            <w:rFonts w:cs="Arial"/>
          </w:rPr>
          <w:t>http://www.ambir.com</w:t>
        </w:r>
      </w:hyperlink>
      <w:r>
        <w:t xml:space="preserve"> for online access to technical support information including: installation guides, FAQs, troubleshooting tips, and driver downloads. Contact email addresses and a chat feature are also available online for your convenience in reaching us should you need further assistance.</w:t>
      </w:r>
    </w:p>
    <w:p w:rsidR="00E57A2F" w:rsidRDefault="00E57A2F">
      <w:pPr>
        <w:pStyle w:val="BodyText-1"/>
        <w:ind w:firstLine="360"/>
        <w:rPr>
          <w:rFonts w:ascii="Century Gothic" w:hAnsi="Century Gothic" w:cs="Arial"/>
        </w:rPr>
      </w:pPr>
      <w:r>
        <w:rPr>
          <w:rFonts w:ascii="Century Gothic" w:hAnsi="Century Gothic" w:cs="Arial"/>
        </w:rPr>
        <w:t>To avoid delays, please have the following information available before calling:</w:t>
      </w:r>
    </w:p>
    <w:p w:rsidR="00E57A2F" w:rsidRDefault="00E57A2F" w:rsidP="00B900AA">
      <w:pPr>
        <w:pStyle w:val="BodyPoint1b"/>
        <w:numPr>
          <w:ilvl w:val="1"/>
          <w:numId w:val="17"/>
        </w:numPr>
        <w:rPr>
          <w:rFonts w:ascii="Century Gothic" w:hAnsi="Century Gothic" w:cs="Arial"/>
        </w:rPr>
      </w:pPr>
      <w:r>
        <w:rPr>
          <w:rFonts w:ascii="Century Gothic" w:hAnsi="Century Gothic" w:cs="Arial"/>
        </w:rPr>
        <w:t>Scanner name and model number</w:t>
      </w:r>
    </w:p>
    <w:p w:rsidR="00E57A2F" w:rsidRDefault="00E57A2F" w:rsidP="00B900AA">
      <w:pPr>
        <w:pStyle w:val="BodyPoint1b"/>
        <w:numPr>
          <w:ilvl w:val="1"/>
          <w:numId w:val="17"/>
        </w:numPr>
        <w:rPr>
          <w:rFonts w:ascii="Century Gothic" w:hAnsi="Century Gothic" w:cs="Arial"/>
        </w:rPr>
      </w:pPr>
      <w:r>
        <w:rPr>
          <w:rFonts w:ascii="Century Gothic" w:hAnsi="Century Gothic" w:cs="Arial"/>
        </w:rPr>
        <w:t>Scanner serial number (Located at the rear of the scanner)</w:t>
      </w:r>
    </w:p>
    <w:p w:rsidR="00E57A2F" w:rsidRDefault="00E57A2F" w:rsidP="00B900AA">
      <w:pPr>
        <w:pStyle w:val="BodyPoint1b"/>
        <w:numPr>
          <w:ilvl w:val="1"/>
          <w:numId w:val="17"/>
        </w:numPr>
        <w:rPr>
          <w:rFonts w:ascii="Century Gothic" w:hAnsi="Century Gothic" w:cs="Arial"/>
        </w:rPr>
      </w:pPr>
      <w:r>
        <w:rPr>
          <w:rFonts w:ascii="Century Gothic" w:hAnsi="Century Gothic" w:cs="Arial"/>
        </w:rPr>
        <w:t>Scanner CD version and part number</w:t>
      </w:r>
    </w:p>
    <w:p w:rsidR="00E57A2F" w:rsidRDefault="00E57A2F" w:rsidP="00B900AA">
      <w:pPr>
        <w:pStyle w:val="BodyPoint1b"/>
        <w:numPr>
          <w:ilvl w:val="1"/>
          <w:numId w:val="17"/>
        </w:numPr>
        <w:rPr>
          <w:rFonts w:ascii="Century Gothic" w:hAnsi="Century Gothic" w:cs="Arial"/>
        </w:rPr>
      </w:pPr>
      <w:r>
        <w:rPr>
          <w:rFonts w:ascii="Century Gothic" w:hAnsi="Century Gothic" w:cs="Arial"/>
        </w:rPr>
        <w:t>A detailed description of the problem</w:t>
      </w:r>
    </w:p>
    <w:p w:rsidR="00E57A2F" w:rsidRDefault="00E57A2F" w:rsidP="00B900AA">
      <w:pPr>
        <w:pStyle w:val="BodyPoint1b"/>
        <w:numPr>
          <w:ilvl w:val="1"/>
          <w:numId w:val="17"/>
        </w:numPr>
        <w:rPr>
          <w:rFonts w:ascii="Century Gothic" w:hAnsi="Century Gothic" w:cs="Arial"/>
        </w:rPr>
      </w:pPr>
      <w:r>
        <w:rPr>
          <w:rFonts w:ascii="Century Gothic" w:hAnsi="Century Gothic" w:cs="Arial"/>
        </w:rPr>
        <w:t>Your current operating system</w:t>
      </w:r>
    </w:p>
    <w:p w:rsidR="00E57A2F" w:rsidRDefault="00E57A2F" w:rsidP="00B900AA">
      <w:pPr>
        <w:pStyle w:val="BodyPoint1b"/>
        <w:numPr>
          <w:ilvl w:val="1"/>
          <w:numId w:val="17"/>
        </w:numPr>
        <w:rPr>
          <w:rFonts w:ascii="Century Gothic" w:hAnsi="Century Gothic" w:cs="Arial"/>
        </w:rPr>
      </w:pPr>
      <w:r>
        <w:rPr>
          <w:rFonts w:ascii="Century Gothic" w:hAnsi="Century Gothic" w:cs="Arial"/>
        </w:rPr>
        <w:t>Name of software package(s), version or release number and manufacturer of the software</w:t>
      </w:r>
    </w:p>
    <w:p w:rsidR="00E57A2F" w:rsidRDefault="00E57A2F" w:rsidP="00B900AA">
      <w:pPr>
        <w:pStyle w:val="BodyPoint1b"/>
        <w:numPr>
          <w:ilvl w:val="1"/>
          <w:numId w:val="17"/>
        </w:numPr>
      </w:pPr>
      <w:r>
        <w:rPr>
          <w:rFonts w:ascii="Century Gothic" w:hAnsi="Century Gothic" w:cs="Arial"/>
        </w:rPr>
        <w:t>Other USB devices installed</w:t>
      </w:r>
    </w:p>
    <w:p w:rsidR="00E57A2F" w:rsidRDefault="00E57A2F">
      <w:pPr>
        <w:pStyle w:val="BodyText-1"/>
        <w:ind w:firstLine="0"/>
      </w:pPr>
      <w:bookmarkStart w:id="73" w:name="__RefHeading__1094_527212665"/>
      <w:bookmarkEnd w:id="73"/>
    </w:p>
    <w:p w:rsidR="00E57A2F" w:rsidRDefault="00E57A2F">
      <w:pPr>
        <w:pStyle w:val="Step1"/>
        <w:ind w:left="0" w:firstLine="0"/>
        <w:rPr>
          <w:rFonts w:eastAsia="SimSun"/>
        </w:rPr>
      </w:pPr>
    </w:p>
    <w:p w:rsidR="00E57A2F" w:rsidRDefault="00E57A2F">
      <w:pPr>
        <w:pStyle w:val="Ambirhd3"/>
        <w:rPr>
          <w:rFonts w:ascii="Arial Black" w:hAnsi="Arial Black"/>
          <w:color w:val="000000"/>
        </w:rPr>
      </w:pPr>
      <w:bookmarkStart w:id="74" w:name="__RefHeading__1096_527212665"/>
      <w:bookmarkEnd w:id="74"/>
      <w:r>
        <w:rPr>
          <w:rFonts w:ascii="Arial Black" w:hAnsi="Arial Black"/>
          <w:color w:val="000000"/>
        </w:rPr>
        <w:t>Technical Support by Telephone</w:t>
      </w:r>
    </w:p>
    <w:p w:rsidR="00E57A2F" w:rsidRDefault="00E57A2F">
      <w:pPr>
        <w:pStyle w:val="Ambirbd1"/>
      </w:pPr>
      <w:r>
        <w:t>Support is available from 7:00 a.m. – 7:00 p.m. Central Time Monday-Friday by dialing (630) 530-5400 or (800) 915-9930, option 3. For all Ambir scanners you can speak directly to a technical support representative or leave a message for a call back. You will be connected to a highly trained, friendly and professional support agent who will work with you to resolve your issue. For expediency when you call please be in front of your system with your software and documentation handy for troubleshooting.</w:t>
      </w:r>
    </w:p>
    <w:p w:rsidR="00E57A2F" w:rsidRDefault="00E57A2F">
      <w:pPr>
        <w:pStyle w:val="Ambirbd1"/>
      </w:pPr>
      <w:r>
        <w:t>*We will make every effort to respond to telephone support calls within one (1) business day. However, we strongly suggest that you make initial contact via email with an explanation of the problem you are experiencing and a call-back number should we need to speak to you directly.</w:t>
      </w:r>
    </w:p>
    <w:p w:rsidR="00E57A2F" w:rsidRDefault="00E57A2F">
      <w:pPr>
        <w:pStyle w:val="Step1"/>
        <w:rPr>
          <w:rFonts w:eastAsia="SimSun" w:cs="Arial"/>
        </w:rPr>
      </w:pPr>
      <w:bookmarkStart w:id="75" w:name="__RefHeading__974_527212665"/>
      <w:bookmarkEnd w:id="75"/>
    </w:p>
    <w:p w:rsidR="00E57A2F" w:rsidRDefault="00E57A2F">
      <w:pPr>
        <w:pStyle w:val="Ambirhd2"/>
        <w:rPr>
          <w:rFonts w:ascii="Arial Black" w:hAnsi="Arial Black"/>
          <w:color w:val="000000"/>
        </w:rPr>
      </w:pPr>
    </w:p>
    <w:p w:rsidR="00E57A2F" w:rsidRDefault="00E57A2F">
      <w:pPr>
        <w:pStyle w:val="Ambirhd2"/>
        <w:rPr>
          <w:rFonts w:ascii="Arial Black" w:hAnsi="Arial Black"/>
          <w:color w:val="000000"/>
        </w:rPr>
      </w:pPr>
    </w:p>
    <w:p w:rsidR="00E57A2F" w:rsidRDefault="00E57A2F">
      <w:pPr>
        <w:pStyle w:val="Ambirhd2"/>
        <w:rPr>
          <w:rFonts w:ascii="Arial Black" w:hAnsi="Arial Black"/>
          <w:color w:val="000000"/>
        </w:rPr>
      </w:pPr>
    </w:p>
    <w:p w:rsidR="00E57A2F" w:rsidRDefault="00E57A2F">
      <w:pPr>
        <w:pStyle w:val="Ambirhd2"/>
        <w:rPr>
          <w:rFonts w:ascii="Arial Black" w:hAnsi="Arial Black"/>
          <w:color w:val="000000"/>
        </w:rPr>
      </w:pPr>
    </w:p>
    <w:p w:rsidR="00E57A2F" w:rsidRDefault="00E57A2F">
      <w:pPr>
        <w:pStyle w:val="Ambirhd2"/>
        <w:rPr>
          <w:rFonts w:ascii="Arial Black" w:hAnsi="Arial Black"/>
          <w:color w:val="000000"/>
        </w:rPr>
      </w:pPr>
      <w:r>
        <w:rPr>
          <w:rFonts w:ascii="Arial Black" w:hAnsi="Arial Black"/>
          <w:color w:val="000000"/>
        </w:rPr>
        <w:t>Product Warranty Information</w:t>
      </w:r>
      <w:r>
        <w:rPr>
          <w:rFonts w:ascii="Arial Black" w:hAnsi="Arial Black"/>
          <w:color w:val="000000"/>
        </w:rPr>
        <w:tab/>
        <w:t xml:space="preserve"> </w:t>
      </w:r>
    </w:p>
    <w:p w:rsidR="00E57A2F" w:rsidRDefault="00E57A2F">
      <w:pPr>
        <w:pStyle w:val="Ambirbd1"/>
      </w:pPr>
      <w:r>
        <w:t>Statement of Limited Warranty for the United States, Canada and European Economic Community:</w:t>
      </w:r>
    </w:p>
    <w:p w:rsidR="00E57A2F" w:rsidRDefault="00E57A2F">
      <w:pPr>
        <w:pStyle w:val="Ambirbd1"/>
      </w:pPr>
    </w:p>
    <w:p w:rsidR="00E57A2F" w:rsidRDefault="00E57A2F">
      <w:pPr>
        <w:pStyle w:val="Ambirbd1"/>
      </w:pPr>
      <w:r>
        <w:t>Products – Ambir ImageScan Pro™ 940u</w:t>
      </w:r>
    </w:p>
    <w:p w:rsidR="00E57A2F" w:rsidRDefault="00E57A2F">
      <w:pPr>
        <w:pStyle w:val="Ambirbd1"/>
      </w:pPr>
      <w:r>
        <w:t>Warranty Period – 1 year</w:t>
      </w:r>
      <w:r>
        <w:tab/>
      </w:r>
      <w:r>
        <w:tab/>
      </w:r>
    </w:p>
    <w:p w:rsidR="00E57A2F" w:rsidRDefault="00E57A2F">
      <w:pPr>
        <w:pStyle w:val="Ambirbd1"/>
      </w:pPr>
      <w:r>
        <w:t>*Contact your place of purchase for warranty service information</w:t>
      </w:r>
    </w:p>
    <w:p w:rsidR="00E57A2F" w:rsidRDefault="00E57A2F">
      <w:pPr>
        <w:pStyle w:val="BodyText-1"/>
        <w:ind w:firstLine="360"/>
        <w:rPr>
          <w:rFonts w:cs="Arial"/>
        </w:rPr>
      </w:pPr>
    </w:p>
    <w:p w:rsidR="00E57A2F" w:rsidRDefault="00E57A2F">
      <w:pPr>
        <w:pStyle w:val="Ambirhd3"/>
        <w:rPr>
          <w:rFonts w:ascii="Arial Black" w:hAnsi="Arial Black"/>
          <w:color w:val="000000"/>
        </w:rPr>
      </w:pPr>
      <w:bookmarkStart w:id="76" w:name="__RefHeading__1100_527212665"/>
      <w:bookmarkEnd w:id="76"/>
      <w:r>
        <w:rPr>
          <w:rFonts w:ascii="Arial Black" w:hAnsi="Arial Black"/>
          <w:color w:val="000000"/>
        </w:rPr>
        <w:t>Warranty for Products</w:t>
      </w:r>
    </w:p>
    <w:p w:rsidR="00E57A2F" w:rsidRDefault="00E57A2F">
      <w:pPr>
        <w:pStyle w:val="Ambirbd1"/>
      </w:pPr>
      <w:r>
        <w:t>Ambir Technology warrants our products against defects in materials and workmanship to the original purchaser for a period of one (1) year from the date of the original purchase. This warranty is limited to repair or replacement of the product, and the remedy provided to the purchaser for warranty service is the sole discretion of Ambir Technology.</w:t>
      </w:r>
    </w:p>
    <w:p w:rsidR="00E57A2F" w:rsidRDefault="00E57A2F">
      <w:pPr>
        <w:pStyle w:val="BodyText-1"/>
        <w:ind w:firstLine="360"/>
        <w:rPr>
          <w:rFonts w:cs="Arial"/>
        </w:rPr>
      </w:pPr>
    </w:p>
    <w:p w:rsidR="00E57A2F" w:rsidRDefault="00E57A2F">
      <w:pPr>
        <w:pStyle w:val="Ambirhd3"/>
        <w:rPr>
          <w:rFonts w:ascii="Arial Black" w:hAnsi="Arial Black"/>
          <w:color w:val="000000"/>
        </w:rPr>
      </w:pPr>
      <w:bookmarkStart w:id="77" w:name="__RefHeading__1102_527212665"/>
      <w:bookmarkEnd w:id="77"/>
      <w:r>
        <w:rPr>
          <w:rFonts w:ascii="Arial Black" w:hAnsi="Arial Black"/>
          <w:color w:val="000000"/>
        </w:rPr>
        <w:t>Extent of Warranty</w:t>
      </w:r>
    </w:p>
    <w:p w:rsidR="00E57A2F" w:rsidRDefault="00E57A2F">
      <w:pPr>
        <w:pStyle w:val="Ambirbd1"/>
      </w:pPr>
      <w:r>
        <w:t xml:space="preserve">Any use of the product for a purpose in which it is not intended, and/or purchaser modifications, alterations, and/or repairs to the product, will constitute misuse and are not subject to the warranty. The warranty does not cover the repair or exchange of a product resulting from accident, unsuitable physical or operating environment, or failure caused by a product for which the Ambir is not responsible. </w:t>
      </w:r>
    </w:p>
    <w:p w:rsidR="00E57A2F" w:rsidRDefault="00E57A2F">
      <w:pPr>
        <w:pStyle w:val="BodyText-1"/>
        <w:ind w:firstLine="360"/>
        <w:rPr>
          <w:rFonts w:cs="Arial"/>
        </w:rPr>
      </w:pPr>
    </w:p>
    <w:p w:rsidR="00E57A2F" w:rsidRDefault="00E57A2F">
      <w:pPr>
        <w:pStyle w:val="Ambirhd3"/>
        <w:rPr>
          <w:rFonts w:ascii="Arial Black" w:hAnsi="Arial Black"/>
          <w:color w:val="000000"/>
        </w:rPr>
      </w:pPr>
      <w:bookmarkStart w:id="78" w:name="__RefHeading__1104_527212665"/>
      <w:bookmarkEnd w:id="78"/>
      <w:r>
        <w:rPr>
          <w:rFonts w:ascii="Arial Black" w:hAnsi="Arial Black"/>
          <w:color w:val="000000"/>
        </w:rPr>
        <w:t>Items Not Covered by the Warranty</w:t>
      </w:r>
    </w:p>
    <w:p w:rsidR="00E57A2F" w:rsidRDefault="00E57A2F">
      <w:pPr>
        <w:pStyle w:val="Ambirbd1"/>
      </w:pPr>
      <w:r>
        <w:t>Host computer operating systems, application programs or hardware configurations are not covered.</w:t>
      </w:r>
    </w:p>
    <w:p w:rsidR="00E57A2F" w:rsidRDefault="00E57A2F">
      <w:pPr>
        <w:pStyle w:val="Ambirbd1"/>
      </w:pPr>
    </w:p>
    <w:p w:rsidR="00E57A2F" w:rsidRDefault="00E57A2F">
      <w:pPr>
        <w:pStyle w:val="Ambirbd1"/>
      </w:pPr>
      <w:r>
        <w:t>For customer service or further warranty information please email or call Ambir directly. Please provide product model name and number, place and date of purchase, your name, daytime telephone number and a description of the difficulty you are experiencing. You will normally receive a written email response or call-back within one (1) business day.</w:t>
      </w:r>
    </w:p>
    <w:p w:rsidR="00E57A2F" w:rsidRDefault="00E57A2F">
      <w:pPr>
        <w:pStyle w:val="BodyText-1"/>
        <w:ind w:firstLine="360"/>
        <w:rPr>
          <w:rFonts w:cs="Arial"/>
        </w:rPr>
      </w:pPr>
    </w:p>
    <w:p w:rsidR="00E57A2F" w:rsidRDefault="00E57A2F">
      <w:pPr>
        <w:pStyle w:val="BodyText-1"/>
        <w:ind w:firstLine="360"/>
        <w:rPr>
          <w:rFonts w:cs="Arial"/>
        </w:rPr>
      </w:pPr>
    </w:p>
    <w:p w:rsidR="00E57A2F" w:rsidRDefault="00E57A2F">
      <w:pPr>
        <w:pStyle w:val="BodyText-1"/>
        <w:ind w:firstLine="0"/>
        <w:rPr>
          <w:rFonts w:cs="Arial"/>
        </w:rPr>
      </w:pPr>
    </w:p>
    <w:p w:rsidR="00E57A2F" w:rsidRDefault="00E57A2F">
      <w:pPr>
        <w:pStyle w:val="Ambirbd1"/>
        <w:spacing w:before="40"/>
      </w:pPr>
    </w:p>
    <w:p w:rsidR="00E57A2F" w:rsidRDefault="00E57A2F">
      <w:pPr>
        <w:pStyle w:val="Ambirbd1"/>
        <w:spacing w:before="40"/>
      </w:pPr>
    </w:p>
    <w:p w:rsidR="00E57A2F" w:rsidRDefault="00E57A2F">
      <w:pPr>
        <w:pStyle w:val="Ambirbd1"/>
        <w:spacing w:before="40"/>
      </w:pPr>
    </w:p>
    <w:p w:rsidR="00E57A2F" w:rsidRDefault="00E57A2F">
      <w:pPr>
        <w:pStyle w:val="Ambirbd1"/>
        <w:spacing w:before="40"/>
      </w:pPr>
    </w:p>
    <w:p w:rsidR="00E57A2F" w:rsidRDefault="00E57A2F">
      <w:pPr>
        <w:pStyle w:val="Ambirbd1"/>
        <w:spacing w:before="40"/>
      </w:pPr>
    </w:p>
    <w:p w:rsidR="00E57A2F" w:rsidRDefault="00E57A2F">
      <w:pPr>
        <w:pStyle w:val="Ambirbd1"/>
        <w:spacing w:before="40"/>
      </w:pPr>
      <w:r>
        <w:t>Ambir Technology</w:t>
      </w:r>
    </w:p>
    <w:p w:rsidR="00E57A2F" w:rsidRDefault="00E57A2F">
      <w:pPr>
        <w:pStyle w:val="Ambirbd1"/>
        <w:spacing w:before="40"/>
      </w:pPr>
      <w:r>
        <w:t>918 N. Oak Lawn Ave.</w:t>
      </w:r>
    </w:p>
    <w:p w:rsidR="00E57A2F" w:rsidRDefault="00E57A2F">
      <w:pPr>
        <w:pStyle w:val="Ambirbd1"/>
        <w:spacing w:before="40"/>
      </w:pPr>
      <w:r>
        <w:t>Elmhurst, IL 60126 USA</w:t>
      </w:r>
    </w:p>
    <w:p w:rsidR="00E57A2F" w:rsidRDefault="00E57A2F">
      <w:pPr>
        <w:pStyle w:val="Ambirbd1"/>
        <w:spacing w:before="40"/>
      </w:pPr>
      <w:r>
        <w:t>Toll Free: (800) 915-9930</w:t>
      </w:r>
    </w:p>
    <w:p w:rsidR="00E57A2F" w:rsidRDefault="00E57A2F">
      <w:pPr>
        <w:pStyle w:val="Ambirbd1"/>
        <w:spacing w:before="40"/>
      </w:pPr>
      <w:r>
        <w:t>Main Number: (630) 530-5400</w:t>
      </w:r>
    </w:p>
    <w:p w:rsidR="00E57A2F" w:rsidRDefault="00E57A2F">
      <w:pPr>
        <w:pStyle w:val="Ambirbd1"/>
        <w:spacing w:before="40"/>
      </w:pPr>
      <w:r>
        <w:t>Technical Support: (630) 530-5400 option 3</w:t>
      </w:r>
    </w:p>
    <w:p w:rsidR="00E57A2F" w:rsidRDefault="00E57A2F">
      <w:pPr>
        <w:pStyle w:val="Ambirbd1"/>
        <w:spacing w:before="40"/>
        <w:ind w:left="0" w:firstLine="360"/>
      </w:pPr>
      <w:r>
        <w:t>www.ambir.com</w:t>
      </w:r>
    </w:p>
    <w:p w:rsidR="00E57A2F" w:rsidRDefault="00E57A2F">
      <w:pPr>
        <w:pStyle w:val="Ambirhd2"/>
        <w:rPr>
          <w:rFonts w:ascii="Arial Black" w:hAnsi="Arial Black"/>
          <w:color w:val="000000"/>
        </w:rPr>
      </w:pPr>
    </w:p>
    <w:p w:rsidR="00E57A2F" w:rsidRDefault="00E57A2F">
      <w:pPr>
        <w:pStyle w:val="Ambirhd2"/>
        <w:rPr>
          <w:rFonts w:ascii="Arial Black" w:hAnsi="Arial Black"/>
          <w:color w:val="000000"/>
        </w:rPr>
      </w:pPr>
      <w:r>
        <w:rPr>
          <w:rFonts w:ascii="Arial Black" w:hAnsi="Arial Black"/>
          <w:color w:val="000000"/>
        </w:rPr>
        <w:t>FCC Radio Frequency Statement</w:t>
      </w:r>
    </w:p>
    <w:p w:rsidR="00E57A2F" w:rsidRDefault="00E57A2F" w:rsidP="008D6DD8">
      <w:pPr>
        <w:pStyle w:val="Ambirbd1"/>
      </w:pPr>
      <w:r>
        <w:t>This equipment has been tested and found to comply with the limits for a Class B digital device, pursuant to part 15 of the FCC rules. These limits are designed to provide reasonable protection against harmful interference in a residential installation.</w:t>
      </w:r>
    </w:p>
    <w:p w:rsidR="00E57A2F" w:rsidRDefault="00E57A2F" w:rsidP="008D6DD8">
      <w:pPr>
        <w:pStyle w:val="Ambirbd1"/>
      </w:pPr>
      <w:r>
        <w:t>This equipment generates, uses and can radiate radio frequency energy and, if not installed and used in accordance with the instructions, may cause harmful interference to radio communications. However, there is no guarantee that interference will not occur in a particular television reception (which can be determined by turning the equipment off and on), the user is encouraged to try to correct the interference by one or more of the following measures:</w:t>
      </w:r>
      <w:r>
        <w:br/>
      </w:r>
    </w:p>
    <w:p w:rsidR="00E57A2F" w:rsidRDefault="00E57A2F" w:rsidP="00B900AA">
      <w:pPr>
        <w:pStyle w:val="Ambirbd1"/>
        <w:numPr>
          <w:ilvl w:val="0"/>
          <w:numId w:val="35"/>
        </w:numPr>
      </w:pPr>
      <w:r>
        <w:t>Reorient or relocate the receiving antenna.</w:t>
      </w:r>
    </w:p>
    <w:p w:rsidR="00E57A2F" w:rsidRDefault="00E57A2F" w:rsidP="00B900AA">
      <w:pPr>
        <w:pStyle w:val="Ambirbd1"/>
        <w:numPr>
          <w:ilvl w:val="0"/>
          <w:numId w:val="35"/>
        </w:numPr>
      </w:pPr>
      <w:r>
        <w:t>Increase the separation between the equipment and receiver.</w:t>
      </w:r>
    </w:p>
    <w:p w:rsidR="00E57A2F" w:rsidRDefault="00E57A2F" w:rsidP="00B900AA">
      <w:pPr>
        <w:pStyle w:val="Ambirbd1"/>
        <w:numPr>
          <w:ilvl w:val="0"/>
          <w:numId w:val="35"/>
        </w:numPr>
      </w:pPr>
      <w:r>
        <w:t>Connect the equipment to an outlet on a circuit different from that which the receiver is connected.</w:t>
      </w:r>
    </w:p>
    <w:p w:rsidR="00E57A2F" w:rsidRDefault="00E57A2F" w:rsidP="00B900AA">
      <w:pPr>
        <w:pStyle w:val="Ambirbd1"/>
        <w:numPr>
          <w:ilvl w:val="0"/>
          <w:numId w:val="35"/>
        </w:numPr>
      </w:pPr>
      <w:r>
        <w:t>Shielded interconnect cables and shielded power cord which are supplied with this equipment must be employed with this equipment to ensure compliance with the pertinent RF emission limits governing this device.</w:t>
      </w:r>
    </w:p>
    <w:p w:rsidR="00E57A2F" w:rsidRDefault="00E57A2F" w:rsidP="00B900AA">
      <w:pPr>
        <w:pStyle w:val="Ambirbd1"/>
        <w:numPr>
          <w:ilvl w:val="0"/>
          <w:numId w:val="35"/>
        </w:numPr>
      </w:pPr>
      <w:r>
        <w:t>Consult the dealer or an experienced radio/TV technician for help if the conditions persist.</w:t>
      </w:r>
    </w:p>
    <w:p w:rsidR="00E57A2F" w:rsidRDefault="00E57A2F" w:rsidP="008D6DD8">
      <w:pPr>
        <w:pStyle w:val="Ambirbd1"/>
      </w:pPr>
      <w:r>
        <w:t>Changes or modifications not expressly approved by the manufacturer or authorized service center could void the user’s authority to operate this equipment.</w:t>
      </w:r>
    </w:p>
    <w:p w:rsidR="00E57A2F" w:rsidRDefault="00E57A2F" w:rsidP="008D6DD8">
      <w:pPr>
        <w:pStyle w:val="Ambirbd1"/>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rsidR="00E57A2F" w:rsidRDefault="00E57A2F">
      <w:pPr>
        <w:pStyle w:val="Step1"/>
        <w:ind w:left="0" w:firstLine="0"/>
      </w:pPr>
      <w:bookmarkStart w:id="79" w:name="__RefHeading__980_527212665"/>
      <w:bookmarkEnd w:id="79"/>
    </w:p>
    <w:p w:rsidR="00E57A2F" w:rsidRDefault="00E57A2F">
      <w:pPr>
        <w:pStyle w:val="FigureM"/>
        <w:jc w:val="both"/>
      </w:pPr>
      <w:bookmarkStart w:id="80" w:name="_Ref111321207"/>
      <w:bookmarkStart w:id="81" w:name="_Ref110540275"/>
      <w:bookmarkStart w:id="82" w:name="_Ref414646838"/>
      <w:bookmarkStart w:id="83" w:name="_Ref414645165"/>
      <w:bookmarkStart w:id="84" w:name="_Ref366571215"/>
      <w:bookmarkStart w:id="85" w:name="_Ref112046409"/>
      <w:bookmarkStart w:id="86" w:name="_Ref414645342"/>
      <w:bookmarkStart w:id="87" w:name="__RefHeading__934_527212665"/>
      <w:bookmarkStart w:id="88" w:name="__RefHeading__932_527212665"/>
      <w:bookmarkStart w:id="89" w:name="_Ref414645047"/>
      <w:bookmarkStart w:id="90" w:name="__RefHeading__916_527212665"/>
      <w:bookmarkEnd w:id="15"/>
      <w:bookmarkEnd w:id="37"/>
      <w:bookmarkEnd w:id="39"/>
      <w:bookmarkEnd w:id="45"/>
      <w:bookmarkEnd w:id="51"/>
      <w:bookmarkEnd w:id="55"/>
      <w:bookmarkEnd w:id="57"/>
      <w:bookmarkEnd w:id="60"/>
      <w:bookmarkEnd w:id="61"/>
      <w:bookmarkEnd w:id="63"/>
      <w:bookmarkEnd w:id="70"/>
      <w:bookmarkEnd w:id="71"/>
      <w:bookmarkEnd w:id="72"/>
      <w:bookmarkEnd w:id="80"/>
      <w:bookmarkEnd w:id="81"/>
      <w:bookmarkEnd w:id="82"/>
      <w:bookmarkEnd w:id="83"/>
      <w:bookmarkEnd w:id="84"/>
      <w:bookmarkEnd w:id="85"/>
      <w:bookmarkEnd w:id="86"/>
      <w:bookmarkEnd w:id="87"/>
      <w:bookmarkEnd w:id="88"/>
      <w:bookmarkEnd w:id="89"/>
      <w:bookmarkEnd w:id="90"/>
    </w:p>
    <w:sectPr w:rsidR="00E57A2F" w:rsidSect="00260042">
      <w:headerReference w:type="default" r:id="rId58"/>
      <w:footerReference w:type="even" r:id="rId59"/>
      <w:footerReference w:type="default" r:id="rId60"/>
      <w:headerReference w:type="first" r:id="rId61"/>
      <w:footerReference w:type="first" r:id="rId62"/>
      <w:pgSz w:w="11906" w:h="16838"/>
      <w:pgMar w:top="1440" w:right="170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45A" w:rsidRDefault="008A745A">
      <w:pPr>
        <w:spacing w:line="240" w:lineRule="auto"/>
      </w:pPr>
      <w:r>
        <w:separator/>
      </w:r>
    </w:p>
  </w:endnote>
  <w:endnote w:type="continuationSeparator" w:id="0">
    <w:p w:rsidR="008A745A" w:rsidRDefault="008A74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 w:name="OpenSymbol">
    <w:altName w:val="Arial Unicode MS"/>
    <w:panose1 w:val="00000000000000000000"/>
    <w:charset w:val="80"/>
    <w:family w:val="auto"/>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絡遺羹">
    <w:altName w:val="!Ps2OcuAe"/>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2F" w:rsidRDefault="008A745A">
    <w:pPr>
      <w:pStyle w:val="Footer"/>
      <w:jc w:val="right"/>
    </w:pPr>
    <w:r>
      <w:fldChar w:fldCharType="begin"/>
    </w:r>
    <w:r>
      <w:instrText xml:space="preserve"> PAGE   \* MERGEFORMAT </w:instrText>
    </w:r>
    <w:r>
      <w:fldChar w:fldCharType="separate"/>
    </w:r>
    <w:r w:rsidR="00B64F07">
      <w:rPr>
        <w:noProof/>
      </w:rPr>
      <w:t>3</w:t>
    </w:r>
    <w:r>
      <w:rPr>
        <w:noProof/>
      </w:rPr>
      <w:fldChar w:fldCharType="end"/>
    </w:r>
  </w:p>
  <w:p w:rsidR="00E57A2F" w:rsidRDefault="00E57A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2F" w:rsidRDefault="008A745A">
    <w:pPr>
      <w:pStyle w:val="Footer"/>
      <w:jc w:val="right"/>
    </w:pPr>
    <w:r>
      <w:fldChar w:fldCharType="begin"/>
    </w:r>
    <w:r>
      <w:instrText xml:space="preserve"> PAGE   \* MERGEFORMAT </w:instrText>
    </w:r>
    <w:r>
      <w:fldChar w:fldCharType="separate"/>
    </w:r>
    <w:r w:rsidR="00E57A2F">
      <w:rPr>
        <w:noProof/>
      </w:rPr>
      <w:t>5</w:t>
    </w:r>
    <w:r>
      <w:rPr>
        <w:noProof/>
      </w:rPr>
      <w:fldChar w:fldCharType="end"/>
    </w:r>
  </w:p>
  <w:p w:rsidR="00E57A2F" w:rsidRDefault="00E57A2F">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2F" w:rsidRDefault="008A745A">
    <w:pPr>
      <w:pStyle w:val="Footer"/>
      <w:jc w:val="right"/>
    </w:pPr>
    <w:r>
      <w:fldChar w:fldCharType="begin"/>
    </w:r>
    <w:r>
      <w:instrText xml:space="preserve"> PAGE   \* MERGEFORMAT </w:instrText>
    </w:r>
    <w:r>
      <w:fldChar w:fldCharType="separate"/>
    </w:r>
    <w:r w:rsidR="00E57A2F">
      <w:rPr>
        <w:noProof/>
      </w:rPr>
      <w:t>44</w:t>
    </w:r>
    <w:r>
      <w:rPr>
        <w:noProof/>
      </w:rPr>
      <w:fldChar w:fldCharType="end"/>
    </w:r>
  </w:p>
  <w:p w:rsidR="00E57A2F" w:rsidRDefault="00E57A2F">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2F" w:rsidRDefault="00E57A2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2F" w:rsidRDefault="008A745A">
    <w:pPr>
      <w:pStyle w:val="Footer"/>
      <w:jc w:val="right"/>
    </w:pPr>
    <w:r>
      <w:fldChar w:fldCharType="begin"/>
    </w:r>
    <w:r>
      <w:instrText xml:space="preserve"> PAGE   \* MERGEFORMAT </w:instrText>
    </w:r>
    <w:r>
      <w:fldChar w:fldCharType="separate"/>
    </w:r>
    <w:r w:rsidR="00E57A2F">
      <w:rPr>
        <w:noProof/>
      </w:rPr>
      <w:t>47</w:t>
    </w:r>
    <w:r>
      <w:rPr>
        <w:noProof/>
      </w:rPr>
      <w:fldChar w:fldCharType="end"/>
    </w:r>
  </w:p>
  <w:p w:rsidR="00E57A2F" w:rsidRDefault="00E57A2F">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2F" w:rsidRDefault="00E57A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45A" w:rsidRDefault="008A745A">
      <w:pPr>
        <w:spacing w:line="240" w:lineRule="auto"/>
      </w:pPr>
      <w:r>
        <w:separator/>
      </w:r>
    </w:p>
  </w:footnote>
  <w:footnote w:type="continuationSeparator" w:id="0">
    <w:p w:rsidR="008A745A" w:rsidRDefault="008A745A">
      <w:pPr>
        <w:spacing w:line="240" w:lineRule="auto"/>
      </w:pPr>
      <w:r>
        <w:continuationSeparator/>
      </w:r>
    </w:p>
  </w:footnote>
  <w:footnote w:id="1">
    <w:p w:rsidR="00E57A2F" w:rsidRDefault="00E57A2F">
      <w:pPr>
        <w:pStyle w:val="FootnoteText"/>
      </w:pPr>
      <w:r>
        <w:rPr>
          <w:rStyle w:val="FootnoteCharacters"/>
          <w:rFonts w:ascii="Arial Black" w:hAnsi="Arial Black"/>
        </w:rPr>
        <w:footnoteRef/>
      </w:r>
      <w:r>
        <w:tab/>
        <w:t xml:space="preserve"> </w:t>
      </w:r>
      <w:r>
        <w:rPr>
          <w:rFonts w:cs="Arial"/>
        </w:rPr>
        <w:t>Higher requirements may be needed when scanning or editing large quantities of images.  The system requirements stated are only a guideline. Generally, the better the computer (motherboard, processor, hard disk, RAM, video graphic card), the better the results.</w:t>
      </w:r>
    </w:p>
  </w:footnote>
  <w:footnote w:id="2">
    <w:p w:rsidR="00E57A2F" w:rsidRDefault="00E57A2F">
      <w:pPr>
        <w:pStyle w:val="FootnoteText"/>
      </w:pPr>
      <w:r>
        <w:rPr>
          <w:rStyle w:val="FootnoteCharacters"/>
          <w:rFonts w:ascii="Arial Black" w:hAnsi="Arial Black"/>
        </w:rPr>
        <w:footnoteRef/>
      </w:r>
      <w:r>
        <w:tab/>
        <w:t xml:space="preserve"> Save the box and packing materials in case you need to transport this scanner in the future.    </w:t>
      </w:r>
    </w:p>
  </w:footnote>
  <w:footnote w:id="3">
    <w:p w:rsidR="00E57A2F" w:rsidRDefault="00E57A2F">
      <w:pPr>
        <w:pStyle w:val="FootnoteText"/>
      </w:pPr>
      <w:r>
        <w:rPr>
          <w:rStyle w:val="FootnoteCharacters"/>
          <w:rFonts w:ascii="Century Gothic" w:hAnsi="Century Gothic"/>
        </w:rPr>
        <w:footnoteRef/>
      </w:r>
      <w:r>
        <w:tab/>
        <w:t xml:space="preserve"> The USB hub is not included with the scanner.</w:t>
      </w:r>
    </w:p>
  </w:footnote>
  <w:footnote w:id="4">
    <w:p w:rsidR="00E57A2F" w:rsidRDefault="00E57A2F">
      <w:pPr>
        <w:pStyle w:val="FootnoteText"/>
      </w:pPr>
      <w:r>
        <w:rPr>
          <w:rStyle w:val="FootnoteCharacters"/>
          <w:rFonts w:ascii="Arial Black" w:hAnsi="Arial Black"/>
        </w:rPr>
        <w:footnoteRef/>
      </w:r>
      <w:r>
        <w:tab/>
        <w:t xml:space="preserve"> Hardware specifications may change at any time without prior notice.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2F" w:rsidRDefault="00E57A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2F" w:rsidRDefault="00E57A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800"/>
        </w:tabs>
        <w:ind w:left="1800" w:hanging="360"/>
      </w:pPr>
      <w:rPr>
        <w:rFonts w:cs="Times New Roman"/>
      </w:rPr>
    </w:lvl>
  </w:abstractNum>
  <w:abstractNum w:abstractNumId="2">
    <w:nsid w:val="00000003"/>
    <w:multiLevelType w:val="singleLevel"/>
    <w:tmpl w:val="00000003"/>
    <w:name w:val="WW8Num3"/>
    <w:lvl w:ilvl="0">
      <w:start w:val="1"/>
      <w:numFmt w:val="decimal"/>
      <w:lvlText w:val="%1."/>
      <w:lvlJc w:val="left"/>
      <w:pPr>
        <w:tabs>
          <w:tab w:val="num" w:pos="1440"/>
        </w:tabs>
        <w:ind w:left="1440" w:hanging="36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1080"/>
        </w:tabs>
        <w:ind w:left="108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1800"/>
        </w:tabs>
        <w:ind w:left="180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1440"/>
        </w:tabs>
        <w:ind w:left="144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1080"/>
        </w:tabs>
        <w:ind w:left="108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0"/>
    <w:lvl w:ilvl="0">
      <w:start w:val="1"/>
      <w:numFmt w:val="decimal"/>
      <w:lvlText w:val="%1."/>
      <w:lvlJc w:val="left"/>
      <w:pPr>
        <w:tabs>
          <w:tab w:val="num" w:pos="360"/>
        </w:tabs>
        <w:ind w:left="360" w:hanging="360"/>
      </w:pPr>
      <w:rPr>
        <w:rFonts w:cs="Times New Roman"/>
      </w:rPr>
    </w:lvl>
  </w:abstractNum>
  <w:abstractNum w:abstractNumId="10">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358"/>
        </w:tabs>
        <w:ind w:left="358" w:hanging="360"/>
      </w:pPr>
      <w:rPr>
        <w:rFonts w:eastAsia="PMingLiU" w:cs="Times New Roman"/>
      </w:rPr>
    </w:lvl>
  </w:abstractNum>
  <w:abstractNum w:abstractNumId="12">
    <w:nsid w:val="0000000D"/>
    <w:multiLevelType w:val="singleLevel"/>
    <w:tmpl w:val="0000000D"/>
    <w:name w:val="WW8Num13"/>
    <w:lvl w:ilvl="0">
      <w:start w:val="1"/>
      <w:numFmt w:val="decimal"/>
      <w:lvlText w:val="%1."/>
      <w:lvlJc w:val="left"/>
      <w:pPr>
        <w:tabs>
          <w:tab w:val="num" w:pos="729"/>
        </w:tabs>
        <w:ind w:left="729" w:hanging="360"/>
      </w:pPr>
      <w:rPr>
        <w:rFonts w:cs="Times New Roman"/>
      </w:rPr>
    </w:lvl>
  </w:abstractNum>
  <w:abstractNum w:abstractNumId="13">
    <w:nsid w:val="0000000E"/>
    <w:multiLevelType w:val="singleLevel"/>
    <w:tmpl w:val="0000000E"/>
    <w:name w:val="WW8Num14"/>
    <w:lvl w:ilvl="0">
      <w:start w:val="1"/>
      <w:numFmt w:val="decimal"/>
      <w:lvlText w:val="%1."/>
      <w:lvlJc w:val="left"/>
      <w:pPr>
        <w:tabs>
          <w:tab w:val="num" w:pos="840"/>
        </w:tabs>
        <w:ind w:left="840" w:hanging="360"/>
      </w:pPr>
      <w:rPr>
        <w:rFonts w:cs="Times New Roman"/>
      </w:rPr>
    </w:lvl>
  </w:abstractNum>
  <w:abstractNum w:abstractNumId="14">
    <w:nsid w:val="0000000F"/>
    <w:multiLevelType w:val="singleLevel"/>
    <w:tmpl w:val="0000000F"/>
    <w:name w:val="WW8Num15"/>
    <w:lvl w:ilvl="0">
      <w:start w:val="1"/>
      <w:numFmt w:val="bullet"/>
      <w:lvlText w:val=""/>
      <w:lvlJc w:val="left"/>
      <w:pPr>
        <w:tabs>
          <w:tab w:val="num" w:pos="480"/>
        </w:tabs>
        <w:ind w:left="480" w:hanging="480"/>
      </w:pPr>
      <w:rPr>
        <w:rFonts w:ascii="Wingdings" w:hAnsi="Wingdings"/>
      </w:rPr>
    </w:lvl>
  </w:abstractNum>
  <w:abstractNum w:abstractNumId="15">
    <w:nsid w:val="00000010"/>
    <w:multiLevelType w:val="singleLevel"/>
    <w:tmpl w:val="00000010"/>
    <w:name w:val="WW8Num16"/>
    <w:lvl w:ilvl="0">
      <w:start w:val="1"/>
      <w:numFmt w:val="bullet"/>
      <w:lvlText w:val=""/>
      <w:lvlJc w:val="left"/>
      <w:pPr>
        <w:tabs>
          <w:tab w:val="num" w:pos="0"/>
        </w:tabs>
        <w:ind w:left="480" w:hanging="480"/>
      </w:pPr>
      <w:rPr>
        <w:rFonts w:ascii="Wingdings" w:hAnsi="Wingdings"/>
      </w:rPr>
    </w:lvl>
  </w:abstractNum>
  <w:abstractNum w:abstractNumId="16">
    <w:nsid w:val="00000011"/>
    <w:multiLevelType w:val="singleLevel"/>
    <w:tmpl w:val="00000011"/>
    <w:name w:val="WW8Num17"/>
    <w:lvl w:ilvl="0">
      <w:start w:val="1"/>
      <w:numFmt w:val="bullet"/>
      <w:lvlText w:val=""/>
      <w:lvlJc w:val="left"/>
      <w:pPr>
        <w:tabs>
          <w:tab w:val="num" w:pos="480"/>
        </w:tabs>
        <w:ind w:left="480" w:hanging="480"/>
      </w:pPr>
      <w:rPr>
        <w:rFonts w:ascii="Wingdings" w:hAnsi="Wingdings"/>
      </w:rPr>
    </w:lvl>
  </w:abstractNum>
  <w:abstractNum w:abstractNumId="17">
    <w:nsid w:val="00000012"/>
    <w:multiLevelType w:val="singleLevel"/>
    <w:tmpl w:val="00000012"/>
    <w:name w:val="WW8Num18"/>
    <w:lvl w:ilvl="0">
      <w:start w:val="1"/>
      <w:numFmt w:val="decimal"/>
      <w:lvlText w:val="%1."/>
      <w:lvlJc w:val="left"/>
      <w:pPr>
        <w:tabs>
          <w:tab w:val="num" w:pos="840"/>
        </w:tabs>
        <w:ind w:left="840" w:hanging="360"/>
      </w:pPr>
      <w:rPr>
        <w:rFonts w:cs="Times New Roman"/>
      </w:rPr>
    </w:lvl>
  </w:abstractNum>
  <w:abstractNum w:abstractNumId="18">
    <w:nsid w:val="00000013"/>
    <w:multiLevelType w:val="singleLevel"/>
    <w:tmpl w:val="00000013"/>
    <w:name w:val="WW8Num19"/>
    <w:lvl w:ilvl="0">
      <w:start w:val="1"/>
      <w:numFmt w:val="bullet"/>
      <w:lvlText w:val=""/>
      <w:lvlJc w:val="left"/>
      <w:pPr>
        <w:tabs>
          <w:tab w:val="num" w:pos="480"/>
        </w:tabs>
        <w:ind w:left="480" w:hanging="480"/>
      </w:pPr>
      <w:rPr>
        <w:rFonts w:ascii="Wingdings" w:hAnsi="Wingdings"/>
      </w:rPr>
    </w:lvl>
  </w:abstractNum>
  <w:abstractNum w:abstractNumId="19">
    <w:nsid w:val="00000014"/>
    <w:multiLevelType w:val="singleLevel"/>
    <w:tmpl w:val="00000014"/>
    <w:name w:val="WW8Num20"/>
    <w:lvl w:ilvl="0">
      <w:start w:val="6"/>
      <w:numFmt w:val="decimal"/>
      <w:lvlText w:val="%1."/>
      <w:lvlJc w:val="left"/>
      <w:pPr>
        <w:tabs>
          <w:tab w:val="num" w:pos="729"/>
        </w:tabs>
        <w:ind w:left="729" w:hanging="360"/>
      </w:pPr>
      <w:rPr>
        <w:rFonts w:cs="Times New Roman"/>
      </w:rPr>
    </w:lvl>
  </w:abstractNum>
  <w:abstractNum w:abstractNumId="20">
    <w:nsid w:val="00000015"/>
    <w:multiLevelType w:val="singleLevel"/>
    <w:tmpl w:val="00000015"/>
    <w:name w:val="WW8Num21"/>
    <w:lvl w:ilvl="0">
      <w:start w:val="1"/>
      <w:numFmt w:val="bullet"/>
      <w:lvlText w:val=""/>
      <w:lvlJc w:val="left"/>
      <w:pPr>
        <w:tabs>
          <w:tab w:val="num" w:pos="480"/>
        </w:tabs>
        <w:ind w:left="480" w:hanging="480"/>
      </w:pPr>
      <w:rPr>
        <w:rFonts w:ascii="Wingdings" w:hAnsi="Wingdings"/>
      </w:rPr>
    </w:lvl>
  </w:abstractNum>
  <w:abstractNum w:abstractNumId="21">
    <w:nsid w:val="00000016"/>
    <w:multiLevelType w:val="singleLevel"/>
    <w:tmpl w:val="00000016"/>
    <w:name w:val="WW8Num22"/>
    <w:lvl w:ilvl="0">
      <w:start w:val="1"/>
      <w:numFmt w:val="decimal"/>
      <w:lvlText w:val="%1."/>
      <w:lvlJc w:val="left"/>
      <w:pPr>
        <w:tabs>
          <w:tab w:val="num" w:pos="741"/>
        </w:tabs>
        <w:ind w:left="741" w:hanging="372"/>
      </w:pPr>
      <w:rPr>
        <w:rFonts w:cs="Times New Roman"/>
      </w:rPr>
    </w:lvl>
  </w:abstractNum>
  <w:abstractNum w:abstractNumId="22">
    <w:nsid w:val="00000017"/>
    <w:multiLevelType w:val="singleLevel"/>
    <w:tmpl w:val="00000017"/>
    <w:name w:val="WW8Num23"/>
    <w:lvl w:ilvl="0">
      <w:start w:val="3"/>
      <w:numFmt w:val="decimal"/>
      <w:lvlText w:val="%1."/>
      <w:lvlJc w:val="left"/>
      <w:pPr>
        <w:tabs>
          <w:tab w:val="num" w:pos="729"/>
        </w:tabs>
        <w:ind w:left="729" w:hanging="360"/>
      </w:pPr>
      <w:rPr>
        <w:rFonts w:cs="Times New Roman"/>
      </w:rPr>
    </w:lvl>
  </w:abstractNum>
  <w:abstractNum w:abstractNumId="23">
    <w:nsid w:val="00000018"/>
    <w:multiLevelType w:val="singleLevel"/>
    <w:tmpl w:val="00000018"/>
    <w:name w:val="WW8Num24"/>
    <w:lvl w:ilvl="0">
      <w:start w:val="3"/>
      <w:numFmt w:val="lowerLetter"/>
      <w:lvlText w:val="%1."/>
      <w:lvlJc w:val="left"/>
      <w:pPr>
        <w:tabs>
          <w:tab w:val="num" w:pos="729"/>
        </w:tabs>
        <w:ind w:left="729" w:hanging="360"/>
      </w:pPr>
      <w:rPr>
        <w:rFonts w:cs="Times New Roman"/>
      </w:rPr>
    </w:lvl>
  </w:abstractNum>
  <w:abstractNum w:abstractNumId="24">
    <w:nsid w:val="00000019"/>
    <w:multiLevelType w:val="singleLevel"/>
    <w:tmpl w:val="00000019"/>
    <w:name w:val="WW8Num25"/>
    <w:lvl w:ilvl="0">
      <w:start w:val="1"/>
      <w:numFmt w:val="bullet"/>
      <w:lvlText w:val=""/>
      <w:lvlJc w:val="left"/>
      <w:pPr>
        <w:tabs>
          <w:tab w:val="num" w:pos="360"/>
        </w:tabs>
        <w:ind w:left="360" w:hanging="360"/>
      </w:pPr>
      <w:rPr>
        <w:rFonts w:ascii="Symbol" w:hAnsi="Symbol"/>
      </w:rPr>
    </w:lvl>
  </w:abstractNum>
  <w:abstractNum w:abstractNumId="25">
    <w:nsid w:val="0000001A"/>
    <w:multiLevelType w:val="singleLevel"/>
    <w:tmpl w:val="0000001A"/>
    <w:name w:val="WW8Num26"/>
    <w:lvl w:ilvl="0">
      <w:start w:val="1"/>
      <w:numFmt w:val="bullet"/>
      <w:lvlText w:val=""/>
      <w:lvlJc w:val="left"/>
      <w:pPr>
        <w:tabs>
          <w:tab w:val="num" w:pos="480"/>
        </w:tabs>
        <w:ind w:left="480" w:hanging="480"/>
      </w:pPr>
      <w:rPr>
        <w:rFonts w:ascii="Wingdings" w:hAnsi="Wingdings"/>
      </w:rPr>
    </w:lvl>
  </w:abstractNum>
  <w:abstractNum w:abstractNumId="26">
    <w:nsid w:val="0000001B"/>
    <w:multiLevelType w:val="singleLevel"/>
    <w:tmpl w:val="0000001B"/>
    <w:name w:val="WW8Num27"/>
    <w:lvl w:ilvl="0">
      <w:start w:val="1"/>
      <w:numFmt w:val="decimal"/>
      <w:lvlText w:val="%1."/>
      <w:lvlJc w:val="left"/>
      <w:pPr>
        <w:tabs>
          <w:tab w:val="num" w:pos="840"/>
        </w:tabs>
        <w:ind w:left="840" w:hanging="360"/>
      </w:pPr>
      <w:rPr>
        <w:rFonts w:cs="Times New Roman"/>
      </w:rPr>
    </w:lvl>
  </w:abstractNum>
  <w:abstractNum w:abstractNumId="27">
    <w:nsid w:val="0000001C"/>
    <w:multiLevelType w:val="singleLevel"/>
    <w:tmpl w:val="0000001C"/>
    <w:name w:val="WW8Num28"/>
    <w:lvl w:ilvl="0">
      <w:start w:val="1"/>
      <w:numFmt w:val="bullet"/>
      <w:lvlText w:val=""/>
      <w:lvlJc w:val="left"/>
      <w:pPr>
        <w:tabs>
          <w:tab w:val="num" w:pos="480"/>
        </w:tabs>
        <w:ind w:left="480" w:hanging="480"/>
      </w:pPr>
      <w:rPr>
        <w:rFonts w:ascii="Wingdings" w:hAnsi="Wingdings"/>
      </w:rPr>
    </w:lvl>
  </w:abstractNum>
  <w:abstractNum w:abstractNumId="28">
    <w:nsid w:val="0000001D"/>
    <w:multiLevelType w:val="multilevel"/>
    <w:tmpl w:val="0000001D"/>
    <w:name w:val="WW8Num29"/>
    <w:lvl w:ilvl="0">
      <w:start w:val="1"/>
      <w:numFmt w:val="bullet"/>
      <w:lvlText w:val=""/>
      <w:lvlJc w:val="left"/>
      <w:pPr>
        <w:tabs>
          <w:tab w:val="num" w:pos="480"/>
        </w:tabs>
        <w:ind w:left="480" w:hanging="480"/>
      </w:pPr>
      <w:rPr>
        <w:rFonts w:ascii="Wingdings" w:hAnsi="Wingdings"/>
      </w:rPr>
    </w:lvl>
    <w:lvl w:ilvl="1">
      <w:start w:val="1"/>
      <w:numFmt w:val="bullet"/>
      <w:lvlText w:val=""/>
      <w:lvlJc w:val="left"/>
      <w:pPr>
        <w:tabs>
          <w:tab w:val="num" w:pos="960"/>
        </w:tabs>
        <w:ind w:left="960" w:hanging="480"/>
      </w:pPr>
      <w:rPr>
        <w:rFonts w:ascii="Wingdings" w:hAnsi="Wingdings"/>
      </w:rPr>
    </w:lvl>
    <w:lvl w:ilvl="2">
      <w:start w:val="1"/>
      <w:numFmt w:val="bullet"/>
      <w:lvlText w:val=""/>
      <w:lvlJc w:val="left"/>
      <w:pPr>
        <w:tabs>
          <w:tab w:val="num" w:pos="1440"/>
        </w:tabs>
        <w:ind w:left="1440" w:hanging="480"/>
      </w:pPr>
      <w:rPr>
        <w:rFonts w:ascii="Wingdings" w:hAnsi="Wingdings"/>
      </w:rPr>
    </w:lvl>
    <w:lvl w:ilvl="3">
      <w:start w:val="1"/>
      <w:numFmt w:val="bullet"/>
      <w:lvlText w:val=""/>
      <w:lvlJc w:val="left"/>
      <w:pPr>
        <w:tabs>
          <w:tab w:val="num" w:pos="1920"/>
        </w:tabs>
        <w:ind w:left="1920" w:hanging="480"/>
      </w:pPr>
      <w:rPr>
        <w:rFonts w:ascii="Wingdings" w:hAnsi="Wingdings"/>
      </w:rPr>
    </w:lvl>
    <w:lvl w:ilvl="4">
      <w:start w:val="1"/>
      <w:numFmt w:val="bullet"/>
      <w:lvlText w:val=""/>
      <w:lvlJc w:val="left"/>
      <w:pPr>
        <w:tabs>
          <w:tab w:val="num" w:pos="2400"/>
        </w:tabs>
        <w:ind w:left="2400" w:hanging="480"/>
      </w:pPr>
      <w:rPr>
        <w:rFonts w:ascii="Wingdings" w:hAnsi="Wingdings"/>
      </w:rPr>
    </w:lvl>
    <w:lvl w:ilvl="5">
      <w:start w:val="1"/>
      <w:numFmt w:val="bullet"/>
      <w:lvlText w:val=""/>
      <w:lvlJc w:val="left"/>
      <w:pPr>
        <w:tabs>
          <w:tab w:val="num" w:pos="2880"/>
        </w:tabs>
        <w:ind w:left="2880" w:hanging="480"/>
      </w:pPr>
      <w:rPr>
        <w:rFonts w:ascii="Wingdings" w:hAnsi="Wingdings"/>
      </w:rPr>
    </w:lvl>
    <w:lvl w:ilvl="6">
      <w:start w:val="1"/>
      <w:numFmt w:val="bullet"/>
      <w:lvlText w:val=""/>
      <w:lvlJc w:val="left"/>
      <w:pPr>
        <w:tabs>
          <w:tab w:val="num" w:pos="3360"/>
        </w:tabs>
        <w:ind w:left="3360" w:hanging="480"/>
      </w:pPr>
      <w:rPr>
        <w:rFonts w:ascii="Wingdings" w:hAnsi="Wingdings"/>
      </w:rPr>
    </w:lvl>
    <w:lvl w:ilvl="7">
      <w:start w:val="1"/>
      <w:numFmt w:val="bullet"/>
      <w:lvlText w:val=""/>
      <w:lvlJc w:val="left"/>
      <w:pPr>
        <w:tabs>
          <w:tab w:val="num" w:pos="3840"/>
        </w:tabs>
        <w:ind w:left="3840" w:hanging="480"/>
      </w:pPr>
      <w:rPr>
        <w:rFonts w:ascii="Wingdings" w:hAnsi="Wingdings"/>
      </w:rPr>
    </w:lvl>
    <w:lvl w:ilvl="8">
      <w:start w:val="1"/>
      <w:numFmt w:val="bullet"/>
      <w:lvlText w:val=""/>
      <w:lvlJc w:val="left"/>
      <w:pPr>
        <w:tabs>
          <w:tab w:val="num" w:pos="4320"/>
        </w:tabs>
        <w:ind w:left="4320" w:hanging="480"/>
      </w:pPr>
      <w:rPr>
        <w:rFonts w:ascii="Wingdings" w:hAnsi="Wingdings"/>
      </w:rPr>
    </w:lvl>
  </w:abstractNum>
  <w:abstractNum w:abstractNumId="29">
    <w:nsid w:val="0000001E"/>
    <w:multiLevelType w:val="singleLevel"/>
    <w:tmpl w:val="0000001E"/>
    <w:lvl w:ilvl="0">
      <w:start w:val="6"/>
      <w:numFmt w:val="decimal"/>
      <w:lvlText w:val="%1."/>
      <w:lvlJc w:val="left"/>
      <w:pPr>
        <w:tabs>
          <w:tab w:val="num" w:pos="360"/>
        </w:tabs>
        <w:ind w:left="360" w:hanging="360"/>
      </w:pPr>
      <w:rPr>
        <w:rFonts w:cs="Times New Roman"/>
      </w:rPr>
    </w:lvl>
  </w:abstractNum>
  <w:abstractNum w:abstractNumId="30">
    <w:nsid w:val="0000001F"/>
    <w:multiLevelType w:val="singleLevel"/>
    <w:tmpl w:val="0000001F"/>
    <w:name w:val="WW8Num31"/>
    <w:lvl w:ilvl="0">
      <w:start w:val="1"/>
      <w:numFmt w:val="bullet"/>
      <w:lvlText w:val=""/>
      <w:lvlJc w:val="left"/>
      <w:pPr>
        <w:tabs>
          <w:tab w:val="num" w:pos="480"/>
        </w:tabs>
        <w:ind w:left="480" w:hanging="480"/>
      </w:pPr>
      <w:rPr>
        <w:rFonts w:ascii="Wingdings" w:hAnsi="Wingdings"/>
      </w:rPr>
    </w:lvl>
  </w:abstractNum>
  <w:abstractNum w:abstractNumId="31">
    <w:nsid w:val="00000020"/>
    <w:multiLevelType w:val="singleLevel"/>
    <w:tmpl w:val="00000020"/>
    <w:name w:val="WW8Num32"/>
    <w:lvl w:ilvl="0">
      <w:start w:val="10"/>
      <w:numFmt w:val="decimal"/>
      <w:lvlText w:val="%1."/>
      <w:lvlJc w:val="left"/>
      <w:pPr>
        <w:tabs>
          <w:tab w:val="num" w:pos="360"/>
        </w:tabs>
        <w:ind w:left="360" w:hanging="360"/>
      </w:pPr>
      <w:rPr>
        <w:rFonts w:eastAsia="DFKai-SB" w:cs="Times New Roman"/>
      </w:rPr>
    </w:lvl>
  </w:abstractNum>
  <w:abstractNum w:abstractNumId="32">
    <w:nsid w:val="00000021"/>
    <w:multiLevelType w:val="singleLevel"/>
    <w:tmpl w:val="00000021"/>
    <w:name w:val="WW8Num33"/>
    <w:lvl w:ilvl="0">
      <w:start w:val="1"/>
      <w:numFmt w:val="decimal"/>
      <w:lvlText w:val="%1."/>
      <w:lvlJc w:val="left"/>
      <w:pPr>
        <w:tabs>
          <w:tab w:val="num" w:pos="741"/>
        </w:tabs>
        <w:ind w:left="741" w:hanging="372"/>
      </w:pPr>
      <w:rPr>
        <w:rFonts w:cs="Times New Roman"/>
      </w:rPr>
    </w:lvl>
  </w:abstractNum>
  <w:abstractNum w:abstractNumId="33">
    <w:nsid w:val="00000022"/>
    <w:multiLevelType w:val="singleLevel"/>
    <w:tmpl w:val="00000022"/>
    <w:name w:val="WW8Num34"/>
    <w:lvl w:ilvl="0">
      <w:start w:val="7"/>
      <w:numFmt w:val="decimal"/>
      <w:lvlText w:val="%1."/>
      <w:lvlJc w:val="left"/>
      <w:pPr>
        <w:tabs>
          <w:tab w:val="num" w:pos="372"/>
        </w:tabs>
        <w:ind w:left="372" w:hanging="372"/>
      </w:pPr>
      <w:rPr>
        <w:rFonts w:cs="Times New Roman"/>
      </w:rPr>
    </w:lvl>
  </w:abstractNum>
  <w:abstractNum w:abstractNumId="34">
    <w:nsid w:val="00000023"/>
    <w:multiLevelType w:val="singleLevel"/>
    <w:tmpl w:val="00000023"/>
    <w:name w:val="WW8Num35"/>
    <w:lvl w:ilvl="0">
      <w:start w:val="1"/>
      <w:numFmt w:val="decimal"/>
      <w:lvlText w:val="%1."/>
      <w:lvlJc w:val="left"/>
      <w:pPr>
        <w:tabs>
          <w:tab w:val="num" w:pos="729"/>
        </w:tabs>
        <w:ind w:left="729" w:hanging="360"/>
      </w:pPr>
      <w:rPr>
        <w:rFonts w:cs="Times New Roman"/>
        <w:color w:val="auto"/>
      </w:rPr>
    </w:lvl>
  </w:abstractNum>
  <w:abstractNum w:abstractNumId="35">
    <w:nsid w:val="00000024"/>
    <w:multiLevelType w:val="multilevel"/>
    <w:tmpl w:val="00000024"/>
    <w:name w:val="WW8Num36"/>
    <w:lvl w:ilvl="0">
      <w:start w:val="1"/>
      <w:numFmt w:val="decimal"/>
      <w:lvlText w:val="%1."/>
      <w:lvlJc w:val="left"/>
      <w:pPr>
        <w:tabs>
          <w:tab w:val="num" w:pos="362"/>
        </w:tabs>
        <w:ind w:left="362" w:hanging="362"/>
      </w:pPr>
      <w:rPr>
        <w:rFonts w:eastAsia="DFKai-SB" w:cs="Times New Roman"/>
      </w:rPr>
    </w:lvl>
    <w:lvl w:ilvl="1">
      <w:start w:val="1"/>
      <w:numFmt w:val="decimal"/>
      <w:lvlText w:val="%2."/>
      <w:lvlJc w:val="left"/>
      <w:pPr>
        <w:tabs>
          <w:tab w:val="num" w:pos="360"/>
        </w:tabs>
        <w:ind w:left="360" w:hanging="360"/>
      </w:pPr>
      <w:rPr>
        <w:rFonts w:cs="Times New Roman"/>
      </w:rPr>
    </w:lvl>
    <w:lvl w:ilvl="2">
      <w:start w:val="1"/>
      <w:numFmt w:val="lowerRoman"/>
      <w:lvlText w:val="%3."/>
      <w:lvlJc w:val="left"/>
      <w:pPr>
        <w:tabs>
          <w:tab w:val="num" w:pos="840"/>
        </w:tabs>
        <w:ind w:left="840" w:hanging="420"/>
      </w:pPr>
      <w:rPr>
        <w:rFonts w:cs="Times New Roman"/>
      </w:rPr>
    </w:lvl>
    <w:lvl w:ilvl="3">
      <w:start w:val="1"/>
      <w:numFmt w:val="decimal"/>
      <w:lvlText w:val="%4."/>
      <w:lvlJc w:val="left"/>
      <w:pPr>
        <w:tabs>
          <w:tab w:val="num" w:pos="1260"/>
        </w:tabs>
        <w:ind w:left="1260" w:hanging="420"/>
      </w:pPr>
      <w:rPr>
        <w:rFonts w:cs="Times New Roman"/>
      </w:rPr>
    </w:lvl>
    <w:lvl w:ilvl="4">
      <w:start w:val="1"/>
      <w:numFmt w:val="lowerLetter"/>
      <w:lvlText w:val="%5)"/>
      <w:lvlJc w:val="left"/>
      <w:pPr>
        <w:tabs>
          <w:tab w:val="num" w:pos="1680"/>
        </w:tabs>
        <w:ind w:left="1680" w:hanging="420"/>
      </w:pPr>
      <w:rPr>
        <w:rFonts w:cs="Times New Roman"/>
      </w:rPr>
    </w:lvl>
    <w:lvl w:ilvl="5">
      <w:start w:val="1"/>
      <w:numFmt w:val="lowerRoman"/>
      <w:lvlText w:val="%6."/>
      <w:lvlJc w:val="left"/>
      <w:pPr>
        <w:tabs>
          <w:tab w:val="num" w:pos="2100"/>
        </w:tabs>
        <w:ind w:left="2100" w:hanging="420"/>
      </w:pPr>
      <w:rPr>
        <w:rFonts w:cs="Times New Roman"/>
      </w:rPr>
    </w:lvl>
    <w:lvl w:ilvl="6">
      <w:start w:val="1"/>
      <w:numFmt w:val="decimal"/>
      <w:lvlText w:val="%7."/>
      <w:lvlJc w:val="left"/>
      <w:pPr>
        <w:tabs>
          <w:tab w:val="num" w:pos="2520"/>
        </w:tabs>
        <w:ind w:left="2520" w:hanging="420"/>
      </w:pPr>
      <w:rPr>
        <w:rFonts w:cs="Times New Roman"/>
      </w:rPr>
    </w:lvl>
    <w:lvl w:ilvl="7">
      <w:start w:val="1"/>
      <w:numFmt w:val="lowerLetter"/>
      <w:lvlText w:val="%8)"/>
      <w:lvlJc w:val="left"/>
      <w:pPr>
        <w:tabs>
          <w:tab w:val="num" w:pos="2940"/>
        </w:tabs>
        <w:ind w:left="2940" w:hanging="420"/>
      </w:pPr>
      <w:rPr>
        <w:rFonts w:cs="Times New Roman"/>
      </w:rPr>
    </w:lvl>
    <w:lvl w:ilvl="8">
      <w:start w:val="1"/>
      <w:numFmt w:val="lowerRoman"/>
      <w:lvlText w:val="%9."/>
      <w:lvlJc w:val="left"/>
      <w:pPr>
        <w:tabs>
          <w:tab w:val="num" w:pos="3360"/>
        </w:tabs>
        <w:ind w:left="3360" w:hanging="420"/>
      </w:pPr>
      <w:rPr>
        <w:rFonts w:cs="Times New Roman"/>
      </w:rPr>
    </w:lvl>
  </w:abstractNum>
  <w:abstractNum w:abstractNumId="36">
    <w:nsid w:val="00000025"/>
    <w:multiLevelType w:val="singleLevel"/>
    <w:tmpl w:val="00000025"/>
    <w:name w:val="WW8Num37"/>
    <w:lvl w:ilvl="0">
      <w:start w:val="1"/>
      <w:numFmt w:val="bullet"/>
      <w:lvlText w:val=""/>
      <w:lvlJc w:val="left"/>
      <w:pPr>
        <w:tabs>
          <w:tab w:val="num" w:pos="480"/>
        </w:tabs>
        <w:ind w:left="480" w:hanging="480"/>
      </w:pPr>
      <w:rPr>
        <w:rFonts w:ascii="Wingdings" w:hAnsi="Wingdings"/>
      </w:rPr>
    </w:lvl>
  </w:abstractNum>
  <w:abstractNum w:abstractNumId="37">
    <w:nsid w:val="00000026"/>
    <w:multiLevelType w:val="singleLevel"/>
    <w:tmpl w:val="00000026"/>
    <w:name w:val="WW8Num38"/>
    <w:lvl w:ilvl="0">
      <w:start w:val="14"/>
      <w:numFmt w:val="decimal"/>
      <w:lvlText w:val="%1."/>
      <w:lvlJc w:val="left"/>
      <w:pPr>
        <w:tabs>
          <w:tab w:val="num" w:pos="360"/>
        </w:tabs>
        <w:ind w:left="360" w:hanging="360"/>
      </w:pPr>
      <w:rPr>
        <w:rFonts w:cs="Times New Roman"/>
      </w:rPr>
    </w:lvl>
  </w:abstractNum>
  <w:abstractNum w:abstractNumId="38">
    <w:nsid w:val="00000027"/>
    <w:multiLevelType w:val="multilevel"/>
    <w:tmpl w:val="00000027"/>
    <w:name w:val="WW8Num39"/>
    <w:lvl w:ilvl="0">
      <w:start w:val="1"/>
      <w:numFmt w:val="decimal"/>
      <w:lvlText w:val="%1."/>
      <w:lvlJc w:val="left"/>
      <w:pPr>
        <w:tabs>
          <w:tab w:val="num" w:pos="840"/>
        </w:tabs>
        <w:ind w:left="840" w:hanging="360"/>
      </w:pPr>
      <w:rPr>
        <w:rFonts w:cs="Times New Roman"/>
      </w:rPr>
    </w:lvl>
    <w:lvl w:ilvl="1">
      <w:start w:val="1"/>
      <w:numFmt w:val="lowerLetter"/>
      <w:lvlText w:val="%2."/>
      <w:lvlJc w:val="left"/>
      <w:pPr>
        <w:tabs>
          <w:tab w:val="num" w:pos="1260"/>
        </w:tabs>
        <w:ind w:left="1260" w:hanging="360"/>
      </w:pPr>
      <w:rPr>
        <w:rFonts w:cs="Times New Roman"/>
      </w:rPr>
    </w:lvl>
    <w:lvl w:ilvl="2">
      <w:start w:val="1"/>
      <w:numFmt w:val="lowerRoman"/>
      <w:lvlText w:val="%3."/>
      <w:lvlJc w:val="left"/>
      <w:pPr>
        <w:tabs>
          <w:tab w:val="num" w:pos="1740"/>
        </w:tabs>
        <w:ind w:left="1740" w:hanging="420"/>
      </w:pPr>
      <w:rPr>
        <w:rFonts w:cs="Times New Roman"/>
      </w:rPr>
    </w:lvl>
    <w:lvl w:ilvl="3">
      <w:start w:val="1"/>
      <w:numFmt w:val="decimal"/>
      <w:lvlText w:val="%4."/>
      <w:lvlJc w:val="left"/>
      <w:pPr>
        <w:tabs>
          <w:tab w:val="num" w:pos="2160"/>
        </w:tabs>
        <w:ind w:left="2160" w:hanging="420"/>
      </w:pPr>
      <w:rPr>
        <w:rFonts w:cs="Times New Roman"/>
      </w:rPr>
    </w:lvl>
    <w:lvl w:ilvl="4">
      <w:start w:val="1"/>
      <w:numFmt w:val="lowerLetter"/>
      <w:lvlText w:val="%5)"/>
      <w:lvlJc w:val="left"/>
      <w:pPr>
        <w:tabs>
          <w:tab w:val="num" w:pos="2580"/>
        </w:tabs>
        <w:ind w:left="2580" w:hanging="420"/>
      </w:pPr>
      <w:rPr>
        <w:rFonts w:cs="Times New Roman"/>
      </w:rPr>
    </w:lvl>
    <w:lvl w:ilvl="5">
      <w:start w:val="1"/>
      <w:numFmt w:val="lowerRoman"/>
      <w:lvlText w:val="%6."/>
      <w:lvlJc w:val="left"/>
      <w:pPr>
        <w:tabs>
          <w:tab w:val="num" w:pos="3000"/>
        </w:tabs>
        <w:ind w:left="3000" w:hanging="420"/>
      </w:pPr>
      <w:rPr>
        <w:rFonts w:cs="Times New Roman"/>
      </w:rPr>
    </w:lvl>
    <w:lvl w:ilvl="6">
      <w:start w:val="1"/>
      <w:numFmt w:val="decimal"/>
      <w:lvlText w:val="%7."/>
      <w:lvlJc w:val="left"/>
      <w:pPr>
        <w:tabs>
          <w:tab w:val="num" w:pos="3420"/>
        </w:tabs>
        <w:ind w:left="3420" w:hanging="420"/>
      </w:pPr>
      <w:rPr>
        <w:rFonts w:cs="Times New Roman"/>
      </w:rPr>
    </w:lvl>
    <w:lvl w:ilvl="7">
      <w:start w:val="1"/>
      <w:numFmt w:val="lowerLetter"/>
      <w:lvlText w:val="%8)"/>
      <w:lvlJc w:val="left"/>
      <w:pPr>
        <w:tabs>
          <w:tab w:val="num" w:pos="3840"/>
        </w:tabs>
        <w:ind w:left="3840" w:hanging="420"/>
      </w:pPr>
      <w:rPr>
        <w:rFonts w:cs="Times New Roman"/>
      </w:rPr>
    </w:lvl>
    <w:lvl w:ilvl="8">
      <w:start w:val="1"/>
      <w:numFmt w:val="lowerRoman"/>
      <w:lvlText w:val="%9."/>
      <w:lvlJc w:val="left"/>
      <w:pPr>
        <w:tabs>
          <w:tab w:val="num" w:pos="4260"/>
        </w:tabs>
        <w:ind w:left="4260" w:hanging="420"/>
      </w:pPr>
      <w:rPr>
        <w:rFonts w:cs="Times New Roman"/>
      </w:rPr>
    </w:lvl>
  </w:abstractNum>
  <w:abstractNum w:abstractNumId="39">
    <w:nsid w:val="00000028"/>
    <w:multiLevelType w:val="singleLevel"/>
    <w:tmpl w:val="A4A497D8"/>
    <w:name w:val="WW8Num40"/>
    <w:lvl w:ilvl="0">
      <w:start w:val="2"/>
      <w:numFmt w:val="decimal"/>
      <w:lvlText w:val="%1."/>
      <w:lvlJc w:val="left"/>
      <w:pPr>
        <w:tabs>
          <w:tab w:val="num" w:pos="732"/>
        </w:tabs>
        <w:ind w:left="732" w:hanging="372"/>
      </w:pPr>
      <w:rPr>
        <w:rFonts w:cs="Times New Roman"/>
      </w:rPr>
    </w:lvl>
  </w:abstractNum>
  <w:abstractNum w:abstractNumId="40">
    <w:nsid w:val="00000029"/>
    <w:multiLevelType w:val="singleLevel"/>
    <w:tmpl w:val="00000029"/>
    <w:name w:val="WW8Num41"/>
    <w:lvl w:ilvl="0">
      <w:start w:val="1"/>
      <w:numFmt w:val="decimal"/>
      <w:lvlText w:val="%1."/>
      <w:lvlJc w:val="left"/>
      <w:pPr>
        <w:tabs>
          <w:tab w:val="num" w:pos="840"/>
        </w:tabs>
        <w:ind w:left="840" w:hanging="360"/>
      </w:pPr>
      <w:rPr>
        <w:rFonts w:cs="Times New Roman"/>
      </w:rPr>
    </w:lvl>
  </w:abstractNum>
  <w:abstractNum w:abstractNumId="41">
    <w:nsid w:val="0000002A"/>
    <w:multiLevelType w:val="singleLevel"/>
    <w:tmpl w:val="0000002A"/>
    <w:name w:val="WW8Num42"/>
    <w:lvl w:ilvl="0">
      <w:start w:val="1"/>
      <w:numFmt w:val="decimal"/>
      <w:lvlText w:val="%1."/>
      <w:lvlJc w:val="left"/>
      <w:pPr>
        <w:tabs>
          <w:tab w:val="num" w:pos="729"/>
        </w:tabs>
        <w:ind w:left="729" w:hanging="360"/>
      </w:pPr>
      <w:rPr>
        <w:rFonts w:cs="Times New Roman"/>
      </w:rPr>
    </w:lvl>
  </w:abstractNum>
  <w:abstractNum w:abstractNumId="42">
    <w:nsid w:val="0000002B"/>
    <w:multiLevelType w:val="singleLevel"/>
    <w:tmpl w:val="0000002B"/>
    <w:name w:val="WW8Num43"/>
    <w:lvl w:ilvl="0">
      <w:start w:val="1"/>
      <w:numFmt w:val="decimal"/>
      <w:lvlText w:val="%1."/>
      <w:lvlJc w:val="left"/>
      <w:pPr>
        <w:tabs>
          <w:tab w:val="num" w:pos="842"/>
        </w:tabs>
        <w:ind w:left="842" w:hanging="360"/>
      </w:pPr>
      <w:rPr>
        <w:rFonts w:cs="Times New Roman"/>
      </w:rPr>
    </w:lvl>
  </w:abstractNum>
  <w:abstractNum w:abstractNumId="43">
    <w:nsid w:val="0000002C"/>
    <w:multiLevelType w:val="singleLevel"/>
    <w:tmpl w:val="0000002C"/>
    <w:name w:val="WW8Num44"/>
    <w:lvl w:ilvl="0">
      <w:start w:val="1"/>
      <w:numFmt w:val="bullet"/>
      <w:lvlText w:val=""/>
      <w:lvlJc w:val="left"/>
      <w:pPr>
        <w:tabs>
          <w:tab w:val="num" w:pos="480"/>
        </w:tabs>
        <w:ind w:left="480" w:hanging="480"/>
      </w:pPr>
      <w:rPr>
        <w:rFonts w:ascii="Wingdings" w:hAnsi="Wingdings"/>
      </w:rPr>
    </w:lvl>
  </w:abstractNum>
  <w:abstractNum w:abstractNumId="44">
    <w:nsid w:val="0000002D"/>
    <w:multiLevelType w:val="singleLevel"/>
    <w:tmpl w:val="0000002D"/>
    <w:name w:val="WW8Num45"/>
    <w:lvl w:ilvl="0">
      <w:start w:val="1"/>
      <w:numFmt w:val="bullet"/>
      <w:lvlText w:val=""/>
      <w:lvlJc w:val="left"/>
      <w:pPr>
        <w:tabs>
          <w:tab w:val="num" w:pos="1217"/>
        </w:tabs>
        <w:ind w:left="1217" w:hanging="480"/>
      </w:pPr>
      <w:rPr>
        <w:rFonts w:ascii="Wingdings" w:hAnsi="Wingdings"/>
      </w:rPr>
    </w:lvl>
  </w:abstractNum>
  <w:abstractNum w:abstractNumId="45">
    <w:nsid w:val="0000002E"/>
    <w:multiLevelType w:val="singleLevel"/>
    <w:tmpl w:val="0000002E"/>
    <w:name w:val="WW8Num46"/>
    <w:lvl w:ilvl="0">
      <w:start w:val="1"/>
      <w:numFmt w:val="decimal"/>
      <w:lvlText w:val="%1."/>
      <w:lvlJc w:val="left"/>
      <w:pPr>
        <w:tabs>
          <w:tab w:val="num" w:pos="729"/>
        </w:tabs>
        <w:ind w:left="729" w:hanging="360"/>
      </w:pPr>
      <w:rPr>
        <w:rFonts w:cs="Times New Roman"/>
      </w:rPr>
    </w:lvl>
  </w:abstractNum>
  <w:abstractNum w:abstractNumId="46">
    <w:nsid w:val="0000002F"/>
    <w:multiLevelType w:val="multilevel"/>
    <w:tmpl w:val="0000002F"/>
    <w:name w:val="WW8Num47"/>
    <w:lvl w:ilvl="0">
      <w:start w:val="1"/>
      <w:numFmt w:val="bullet"/>
      <w:lvlText w:val=""/>
      <w:lvlJc w:val="left"/>
      <w:pPr>
        <w:tabs>
          <w:tab w:val="num" w:pos="1200"/>
        </w:tabs>
        <w:ind w:left="1200" w:hanging="360"/>
      </w:pPr>
      <w:rPr>
        <w:rFonts w:ascii="Symbol" w:hAnsi="Symbol"/>
      </w:rPr>
    </w:lvl>
    <w:lvl w:ilvl="1">
      <w:start w:val="1"/>
      <w:numFmt w:val="bullet"/>
      <w:lvlText w:val="◦"/>
      <w:lvlJc w:val="left"/>
      <w:pPr>
        <w:tabs>
          <w:tab w:val="num" w:pos="1560"/>
        </w:tabs>
        <w:ind w:left="1560" w:hanging="360"/>
      </w:pPr>
      <w:rPr>
        <w:rFonts w:ascii="OpenSymbol" w:eastAsia="OpenSymbol"/>
      </w:rPr>
    </w:lvl>
    <w:lvl w:ilvl="2">
      <w:start w:val="1"/>
      <w:numFmt w:val="bullet"/>
      <w:lvlText w:val="▪"/>
      <w:lvlJc w:val="left"/>
      <w:pPr>
        <w:tabs>
          <w:tab w:val="num" w:pos="1920"/>
        </w:tabs>
        <w:ind w:left="1920" w:hanging="360"/>
      </w:pPr>
      <w:rPr>
        <w:rFonts w:ascii="OpenSymbol" w:eastAsia="OpenSymbol"/>
      </w:rPr>
    </w:lvl>
    <w:lvl w:ilvl="3">
      <w:start w:val="1"/>
      <w:numFmt w:val="bullet"/>
      <w:lvlText w:val=""/>
      <w:lvlJc w:val="left"/>
      <w:pPr>
        <w:tabs>
          <w:tab w:val="num" w:pos="2280"/>
        </w:tabs>
        <w:ind w:left="2280" w:hanging="360"/>
      </w:pPr>
      <w:rPr>
        <w:rFonts w:ascii="Symbol" w:hAnsi="Symbol"/>
      </w:rPr>
    </w:lvl>
    <w:lvl w:ilvl="4">
      <w:start w:val="1"/>
      <w:numFmt w:val="bullet"/>
      <w:lvlText w:val="◦"/>
      <w:lvlJc w:val="left"/>
      <w:pPr>
        <w:tabs>
          <w:tab w:val="num" w:pos="2640"/>
        </w:tabs>
        <w:ind w:left="2640" w:hanging="360"/>
      </w:pPr>
      <w:rPr>
        <w:rFonts w:ascii="OpenSymbol" w:eastAsia="OpenSymbol"/>
      </w:rPr>
    </w:lvl>
    <w:lvl w:ilvl="5">
      <w:start w:val="1"/>
      <w:numFmt w:val="bullet"/>
      <w:lvlText w:val="▪"/>
      <w:lvlJc w:val="left"/>
      <w:pPr>
        <w:tabs>
          <w:tab w:val="num" w:pos="3000"/>
        </w:tabs>
        <w:ind w:left="3000" w:hanging="360"/>
      </w:pPr>
      <w:rPr>
        <w:rFonts w:ascii="OpenSymbol" w:eastAsia="OpenSymbol"/>
      </w:rPr>
    </w:lvl>
    <w:lvl w:ilvl="6">
      <w:start w:val="1"/>
      <w:numFmt w:val="bullet"/>
      <w:lvlText w:val=""/>
      <w:lvlJc w:val="left"/>
      <w:pPr>
        <w:tabs>
          <w:tab w:val="num" w:pos="3360"/>
        </w:tabs>
        <w:ind w:left="3360" w:hanging="360"/>
      </w:pPr>
      <w:rPr>
        <w:rFonts w:ascii="Symbol" w:hAnsi="Symbol"/>
      </w:rPr>
    </w:lvl>
    <w:lvl w:ilvl="7">
      <w:start w:val="1"/>
      <w:numFmt w:val="bullet"/>
      <w:lvlText w:val="◦"/>
      <w:lvlJc w:val="left"/>
      <w:pPr>
        <w:tabs>
          <w:tab w:val="num" w:pos="3720"/>
        </w:tabs>
        <w:ind w:left="3720" w:hanging="360"/>
      </w:pPr>
      <w:rPr>
        <w:rFonts w:ascii="OpenSymbol" w:eastAsia="OpenSymbol"/>
      </w:rPr>
    </w:lvl>
    <w:lvl w:ilvl="8">
      <w:start w:val="1"/>
      <w:numFmt w:val="bullet"/>
      <w:lvlText w:val="▪"/>
      <w:lvlJc w:val="left"/>
      <w:pPr>
        <w:tabs>
          <w:tab w:val="num" w:pos="4080"/>
        </w:tabs>
        <w:ind w:left="4080" w:hanging="360"/>
      </w:pPr>
      <w:rPr>
        <w:rFonts w:ascii="OpenSymbol" w:eastAsia="OpenSymbol"/>
      </w:rPr>
    </w:lvl>
  </w:abstractNum>
  <w:abstractNum w:abstractNumId="47">
    <w:nsid w:val="00000030"/>
    <w:multiLevelType w:val="multilevel"/>
    <w:tmpl w:val="00000030"/>
    <w:name w:val="WW8Num48"/>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8">
    <w:nsid w:val="00000031"/>
    <w:multiLevelType w:val="multilevel"/>
    <w:tmpl w:val="7BDE6530"/>
    <w:name w:val="WW8Num49"/>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49">
    <w:nsid w:val="12C24173"/>
    <w:multiLevelType w:val="hybridMultilevel"/>
    <w:tmpl w:val="3E84CE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190A51D6"/>
    <w:multiLevelType w:val="hybridMultilevel"/>
    <w:tmpl w:val="AAF872D2"/>
    <w:lvl w:ilvl="0" w:tplc="5DFE6386">
      <w:start w:val="1"/>
      <w:numFmt w:val="bullet"/>
      <w:lvlText w:val="-"/>
      <w:lvlJc w:val="left"/>
      <w:pPr>
        <w:ind w:left="729" w:hanging="360"/>
      </w:pPr>
      <w:rPr>
        <w:rFonts w:ascii="Century Gothic" w:eastAsia="DFKai-SB" w:hAnsi="Century Gothic" w:hint="default"/>
      </w:rPr>
    </w:lvl>
    <w:lvl w:ilvl="1" w:tplc="04090003" w:tentative="1">
      <w:start w:val="1"/>
      <w:numFmt w:val="bullet"/>
      <w:lvlText w:val="o"/>
      <w:lvlJc w:val="left"/>
      <w:pPr>
        <w:ind w:left="1449" w:hanging="360"/>
      </w:pPr>
      <w:rPr>
        <w:rFonts w:ascii="Courier New" w:hAnsi="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51">
    <w:nsid w:val="3E6E38B2"/>
    <w:multiLevelType w:val="multilevel"/>
    <w:tmpl w:val="3BD48B6C"/>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decimal"/>
      <w:lvlText w:val="%5."/>
      <w:lvlJc w:val="left"/>
      <w:pPr>
        <w:tabs>
          <w:tab w:val="num" w:pos="1800"/>
        </w:tabs>
        <w:ind w:left="1800" w:hanging="360"/>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decimal"/>
      <w:lvlText w:val="%8."/>
      <w:lvlJc w:val="left"/>
      <w:pPr>
        <w:tabs>
          <w:tab w:val="num" w:pos="2880"/>
        </w:tabs>
        <w:ind w:left="2880" w:hanging="360"/>
      </w:pPr>
      <w:rPr>
        <w:rFonts w:cs="Times New Roman" w:hint="default"/>
      </w:rPr>
    </w:lvl>
    <w:lvl w:ilvl="8">
      <w:start w:val="1"/>
      <w:numFmt w:val="decimal"/>
      <w:lvlText w:val="%9."/>
      <w:lvlJc w:val="left"/>
      <w:pPr>
        <w:tabs>
          <w:tab w:val="num" w:pos="3240"/>
        </w:tabs>
        <w:ind w:left="3240" w:hanging="360"/>
      </w:pPr>
      <w:rPr>
        <w:rFonts w:cs="Times New Roman" w:hint="default"/>
      </w:rPr>
    </w:lvl>
  </w:abstractNum>
  <w:num w:numId="1">
    <w:abstractNumId w:val="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20"/>
  </w:num>
  <w:num w:numId="12">
    <w:abstractNumId w:val="21"/>
  </w:num>
  <w:num w:numId="13">
    <w:abstractNumId w:val="22"/>
  </w:num>
  <w:num w:numId="14">
    <w:abstractNumId w:val="23"/>
  </w:num>
  <w:num w:numId="15">
    <w:abstractNumId w:val="24"/>
  </w:num>
  <w:num w:numId="16">
    <w:abstractNumId w:val="26"/>
  </w:num>
  <w:num w:numId="17">
    <w:abstractNumId w:val="28"/>
  </w:num>
  <w:num w:numId="18">
    <w:abstractNumId w:val="29"/>
  </w:num>
  <w:num w:numId="19">
    <w:abstractNumId w:val="30"/>
  </w:num>
  <w:num w:numId="20">
    <w:abstractNumId w:val="31"/>
  </w:num>
  <w:num w:numId="21">
    <w:abstractNumId w:val="32"/>
  </w:num>
  <w:num w:numId="22">
    <w:abstractNumId w:val="33"/>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40"/>
  </w:num>
  <w:num w:numId="30">
    <w:abstractNumId w:val="41"/>
  </w:num>
  <w:num w:numId="31">
    <w:abstractNumId w:val="42"/>
  </w:num>
  <w:num w:numId="32">
    <w:abstractNumId w:val="43"/>
  </w:num>
  <w:num w:numId="33">
    <w:abstractNumId w:val="44"/>
  </w:num>
  <w:num w:numId="34">
    <w:abstractNumId w:val="45"/>
  </w:num>
  <w:num w:numId="35">
    <w:abstractNumId w:val="46"/>
  </w:num>
  <w:num w:numId="36">
    <w:abstractNumId w:val="47"/>
  </w:num>
  <w:num w:numId="37">
    <w:abstractNumId w:val="48"/>
  </w:num>
  <w:num w:numId="38">
    <w:abstractNumId w:val="50"/>
  </w:num>
  <w:num w:numId="39">
    <w:abstractNumId w:val="51"/>
  </w:num>
  <w:num w:numId="40">
    <w:abstractNumId w:val="4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131"/>
    <w:rsid w:val="00056D48"/>
    <w:rsid w:val="000853B9"/>
    <w:rsid w:val="000943AD"/>
    <w:rsid w:val="000B3A69"/>
    <w:rsid w:val="00175C8B"/>
    <w:rsid w:val="00187354"/>
    <w:rsid w:val="00205630"/>
    <w:rsid w:val="00260042"/>
    <w:rsid w:val="002832C3"/>
    <w:rsid w:val="002A7FE8"/>
    <w:rsid w:val="00316C92"/>
    <w:rsid w:val="003307CD"/>
    <w:rsid w:val="003A13F4"/>
    <w:rsid w:val="00456662"/>
    <w:rsid w:val="00581CF9"/>
    <w:rsid w:val="005970E7"/>
    <w:rsid w:val="005E6FD7"/>
    <w:rsid w:val="005F6760"/>
    <w:rsid w:val="00684D64"/>
    <w:rsid w:val="006D5102"/>
    <w:rsid w:val="006F41A6"/>
    <w:rsid w:val="00733C71"/>
    <w:rsid w:val="007577A3"/>
    <w:rsid w:val="00795F59"/>
    <w:rsid w:val="00797C9C"/>
    <w:rsid w:val="007E2865"/>
    <w:rsid w:val="008742F2"/>
    <w:rsid w:val="008A745A"/>
    <w:rsid w:val="008D6DD8"/>
    <w:rsid w:val="009D75FD"/>
    <w:rsid w:val="00A96C47"/>
    <w:rsid w:val="00AC7CBF"/>
    <w:rsid w:val="00AF1392"/>
    <w:rsid w:val="00AF713A"/>
    <w:rsid w:val="00AF7188"/>
    <w:rsid w:val="00B35C11"/>
    <w:rsid w:val="00B43CBE"/>
    <w:rsid w:val="00B55BC4"/>
    <w:rsid w:val="00B64F07"/>
    <w:rsid w:val="00B900AA"/>
    <w:rsid w:val="00BF5407"/>
    <w:rsid w:val="00C214CD"/>
    <w:rsid w:val="00C86DB1"/>
    <w:rsid w:val="00CA5941"/>
    <w:rsid w:val="00CC6D3A"/>
    <w:rsid w:val="00D23131"/>
    <w:rsid w:val="00D320EE"/>
    <w:rsid w:val="00DD1D5F"/>
    <w:rsid w:val="00E51E2E"/>
    <w:rsid w:val="00E57A2F"/>
    <w:rsid w:val="00E77870"/>
    <w:rsid w:val="00F26A1C"/>
    <w:rsid w:val="00F52FDB"/>
    <w:rsid w:val="00FE5E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214CD"/>
    <w:pPr>
      <w:suppressAutoHyphens/>
      <w:spacing w:line="320" w:lineRule="atLeast"/>
    </w:pPr>
    <w:rPr>
      <w:rFonts w:eastAsia="PMingLiU"/>
      <w:sz w:val="24"/>
      <w:szCs w:val="20"/>
      <w:lang w:eastAsia="ar-SA"/>
    </w:rPr>
  </w:style>
  <w:style w:type="paragraph" w:styleId="Heading1">
    <w:name w:val="heading 1"/>
    <w:basedOn w:val="Normal"/>
    <w:next w:val="BodyText"/>
    <w:link w:val="Heading1Char"/>
    <w:uiPriority w:val="99"/>
    <w:qFormat/>
    <w:rsid w:val="00C214CD"/>
    <w:pPr>
      <w:keepNext/>
      <w:widowControl w:val="0"/>
      <w:shd w:val="clear" w:color="auto" w:fill="000080"/>
      <w:tabs>
        <w:tab w:val="num" w:pos="0"/>
      </w:tabs>
      <w:snapToGrid w:val="0"/>
      <w:spacing w:after="120" w:line="240" w:lineRule="auto"/>
      <w:ind w:left="432" w:hanging="432"/>
      <w:jc w:val="center"/>
      <w:outlineLvl w:val="0"/>
    </w:pPr>
    <w:rPr>
      <w:rFonts w:ascii="Tahoma" w:eastAsia="DFKai-SB" w:hAnsi="Tahoma"/>
      <w:b/>
      <w:smallCaps/>
      <w:color w:val="FFFFFF"/>
      <w:kern w:val="1"/>
      <w:sz w:val="48"/>
      <w:szCs w:val="48"/>
    </w:rPr>
  </w:style>
  <w:style w:type="paragraph" w:styleId="Heading2">
    <w:name w:val="heading 2"/>
    <w:basedOn w:val="Normal"/>
    <w:next w:val="BodyText"/>
    <w:link w:val="Heading2Char"/>
    <w:uiPriority w:val="99"/>
    <w:qFormat/>
    <w:rsid w:val="00C214CD"/>
    <w:pPr>
      <w:keepLines/>
      <w:widowControl w:val="0"/>
      <w:snapToGrid w:val="0"/>
      <w:spacing w:before="720" w:line="240" w:lineRule="auto"/>
      <w:outlineLvl w:val="1"/>
    </w:pPr>
    <w:rPr>
      <w:rFonts w:ascii="Tahoma" w:eastAsia="DFKai-SB" w:hAnsi="Tahoma"/>
      <w:b/>
      <w:smallCaps/>
      <w:color w:val="000080"/>
      <w:sz w:val="36"/>
      <w:lang w:val="fr-FR"/>
    </w:rPr>
  </w:style>
  <w:style w:type="paragraph" w:styleId="Heading3">
    <w:name w:val="heading 3"/>
    <w:basedOn w:val="Normal"/>
    <w:next w:val="Normal"/>
    <w:link w:val="Heading3Char"/>
    <w:uiPriority w:val="99"/>
    <w:qFormat/>
    <w:rsid w:val="00C214CD"/>
    <w:pPr>
      <w:keepNext/>
      <w:widowControl w:val="0"/>
      <w:tabs>
        <w:tab w:val="num" w:pos="0"/>
      </w:tabs>
      <w:spacing w:before="480"/>
      <w:ind w:left="720" w:hanging="720"/>
      <w:outlineLvl w:val="2"/>
    </w:pPr>
    <w:rPr>
      <w:rFonts w:ascii="Tahoma" w:hAnsi="Tahoma"/>
      <w:b/>
      <w:color w:val="000080"/>
      <w:sz w:val="28"/>
    </w:rPr>
  </w:style>
  <w:style w:type="paragraph" w:styleId="Heading4">
    <w:name w:val="heading 4"/>
    <w:basedOn w:val="Normal"/>
    <w:next w:val="BodyText"/>
    <w:link w:val="Heading4Char"/>
    <w:uiPriority w:val="99"/>
    <w:qFormat/>
    <w:rsid w:val="00C214CD"/>
    <w:pPr>
      <w:tabs>
        <w:tab w:val="num" w:pos="0"/>
      </w:tabs>
      <w:snapToGrid w:val="0"/>
      <w:ind w:left="864" w:hanging="864"/>
      <w:outlineLvl w:val="3"/>
    </w:pPr>
    <w:rPr>
      <w:rFonts w:ascii="Arial" w:eastAsia="DFKai-SB" w:hAnsi="Arial"/>
      <w:b/>
      <w:szCs w:val="24"/>
    </w:rPr>
  </w:style>
  <w:style w:type="paragraph" w:styleId="Heading5">
    <w:name w:val="heading 5"/>
    <w:basedOn w:val="Normal"/>
    <w:next w:val="BodyText"/>
    <w:link w:val="Heading5Char"/>
    <w:uiPriority w:val="99"/>
    <w:qFormat/>
    <w:rsid w:val="00C214CD"/>
    <w:pPr>
      <w:widowControl w:val="0"/>
      <w:tabs>
        <w:tab w:val="num" w:pos="0"/>
      </w:tabs>
      <w:snapToGrid w:val="0"/>
      <w:spacing w:before="120"/>
      <w:ind w:left="737"/>
      <w:outlineLvl w:val="4"/>
    </w:pPr>
    <w:rPr>
      <w:rFonts w:ascii="Arial" w:eastAsia="DFKai-SB" w:hAnsi="Arial"/>
      <w:b/>
      <w:szCs w:val="24"/>
    </w:rPr>
  </w:style>
  <w:style w:type="paragraph" w:styleId="Heading6">
    <w:name w:val="heading 6"/>
    <w:basedOn w:val="Normal"/>
    <w:next w:val="Normal"/>
    <w:link w:val="Heading6Char"/>
    <w:uiPriority w:val="99"/>
    <w:qFormat/>
    <w:rsid w:val="00C214CD"/>
    <w:pPr>
      <w:tabs>
        <w:tab w:val="num" w:pos="0"/>
      </w:tabs>
      <w:spacing w:before="120" w:after="120"/>
      <w:ind w:left="1152" w:hanging="1152"/>
      <w:jc w:val="center"/>
      <w:outlineLvl w:val="5"/>
    </w:pPr>
    <w:rPr>
      <w:rFonts w:ascii="Arial" w:hAnsi="Arial" w:cs="Arial"/>
      <w:b/>
      <w:bCs/>
      <w:sz w:val="32"/>
      <w:lang w:val="fr-FR"/>
    </w:rPr>
  </w:style>
  <w:style w:type="paragraph" w:styleId="Heading7">
    <w:name w:val="heading 7"/>
    <w:basedOn w:val="Normal"/>
    <w:next w:val="Normal"/>
    <w:link w:val="Heading7Char"/>
    <w:uiPriority w:val="99"/>
    <w:qFormat/>
    <w:rsid w:val="00C214CD"/>
    <w:pPr>
      <w:keepNext/>
      <w:tabs>
        <w:tab w:val="num" w:pos="0"/>
      </w:tabs>
      <w:ind w:left="1296" w:hanging="1296"/>
      <w:jc w:val="center"/>
      <w:outlineLvl w:val="6"/>
    </w:pPr>
    <w:rPr>
      <w:color w:val="FF0000"/>
      <w:sz w:val="28"/>
    </w:rPr>
  </w:style>
  <w:style w:type="paragraph" w:styleId="Heading8">
    <w:name w:val="heading 8"/>
    <w:basedOn w:val="Normal"/>
    <w:next w:val="Normal"/>
    <w:link w:val="Heading8Char"/>
    <w:uiPriority w:val="99"/>
    <w:qFormat/>
    <w:rsid w:val="00C214CD"/>
    <w:pPr>
      <w:keepNext/>
      <w:tabs>
        <w:tab w:val="num" w:pos="0"/>
      </w:tabs>
      <w:ind w:left="1440" w:hanging="1440"/>
      <w:outlineLvl w:val="7"/>
    </w:pPr>
    <w:rPr>
      <w:color w:val="FF0000"/>
      <w:sz w:val="28"/>
    </w:rPr>
  </w:style>
  <w:style w:type="paragraph" w:styleId="Heading9">
    <w:name w:val="heading 9"/>
    <w:basedOn w:val="Normal"/>
    <w:next w:val="Normal"/>
    <w:link w:val="Heading9Char"/>
    <w:uiPriority w:val="99"/>
    <w:qFormat/>
    <w:rsid w:val="00C214CD"/>
    <w:pPr>
      <w:keepNext/>
      <w:ind w:firstLine="360"/>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ar-SA" w:bidi="ar-SA"/>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ar-SA" w:bidi="ar-SA"/>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ar-SA" w:bidi="ar-SA"/>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eastAsia="ar-SA" w:bidi="ar-SA"/>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eastAsia="ar-SA" w:bidi="ar-SA"/>
    </w:rPr>
  </w:style>
  <w:style w:type="character" w:customStyle="1" w:styleId="Heading6Char">
    <w:name w:val="Heading 6 Char"/>
    <w:basedOn w:val="DefaultParagraphFont"/>
    <w:link w:val="Heading6"/>
    <w:uiPriority w:val="99"/>
    <w:semiHidden/>
    <w:locked/>
    <w:rPr>
      <w:rFonts w:ascii="Calibri" w:hAnsi="Calibri" w:cs="Times New Roman"/>
      <w:b/>
      <w:bCs/>
      <w:lang w:eastAsia="ar-SA" w:bidi="ar-SA"/>
    </w:rPr>
  </w:style>
  <w:style w:type="character" w:customStyle="1" w:styleId="Heading7Char">
    <w:name w:val="Heading 7 Char"/>
    <w:basedOn w:val="DefaultParagraphFont"/>
    <w:link w:val="Heading7"/>
    <w:uiPriority w:val="99"/>
    <w:semiHidden/>
    <w:locked/>
    <w:rPr>
      <w:rFonts w:ascii="Calibri" w:hAnsi="Calibri" w:cs="Times New Roman"/>
      <w:sz w:val="24"/>
      <w:szCs w:val="24"/>
      <w:lang w:eastAsia="ar-SA" w:bidi="ar-SA"/>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eastAsia="ar-SA" w:bidi="ar-SA"/>
    </w:rPr>
  </w:style>
  <w:style w:type="character" w:customStyle="1" w:styleId="Heading9Char">
    <w:name w:val="Heading 9 Char"/>
    <w:basedOn w:val="DefaultParagraphFont"/>
    <w:link w:val="Heading9"/>
    <w:uiPriority w:val="99"/>
    <w:semiHidden/>
    <w:locked/>
    <w:rPr>
      <w:rFonts w:ascii="Cambria" w:hAnsi="Cambria" w:cs="Times New Roman"/>
      <w:lang w:eastAsia="ar-SA" w:bidi="ar-SA"/>
    </w:rPr>
  </w:style>
  <w:style w:type="character" w:customStyle="1" w:styleId="WW8Num6z0">
    <w:name w:val="WW8Num6z0"/>
    <w:uiPriority w:val="99"/>
    <w:rsid w:val="00C214CD"/>
    <w:rPr>
      <w:rFonts w:ascii="Symbol" w:hAnsi="Symbol"/>
    </w:rPr>
  </w:style>
  <w:style w:type="character" w:customStyle="1" w:styleId="WW8Num7z0">
    <w:name w:val="WW8Num7z0"/>
    <w:uiPriority w:val="99"/>
    <w:rsid w:val="00C214CD"/>
    <w:rPr>
      <w:rFonts w:ascii="Symbol" w:hAnsi="Symbol"/>
    </w:rPr>
  </w:style>
  <w:style w:type="character" w:customStyle="1" w:styleId="WW8Num8z0">
    <w:name w:val="WW8Num8z0"/>
    <w:uiPriority w:val="99"/>
    <w:rsid w:val="00C214CD"/>
    <w:rPr>
      <w:rFonts w:ascii="Symbol" w:hAnsi="Symbol"/>
    </w:rPr>
  </w:style>
  <w:style w:type="character" w:customStyle="1" w:styleId="WW8Num9z0">
    <w:name w:val="WW8Num9z0"/>
    <w:uiPriority w:val="99"/>
    <w:rsid w:val="00C214CD"/>
    <w:rPr>
      <w:rFonts w:ascii="Symbol" w:hAnsi="Symbol"/>
    </w:rPr>
  </w:style>
  <w:style w:type="character" w:customStyle="1" w:styleId="WW8Num11z0">
    <w:name w:val="WW8Num11z0"/>
    <w:uiPriority w:val="99"/>
    <w:rsid w:val="00C214CD"/>
    <w:rPr>
      <w:rFonts w:eastAsia="PMingLiU"/>
    </w:rPr>
  </w:style>
  <w:style w:type="character" w:customStyle="1" w:styleId="WW8Num12z0">
    <w:name w:val="WW8Num12z0"/>
    <w:uiPriority w:val="99"/>
    <w:rsid w:val="00C214CD"/>
    <w:rPr>
      <w:rFonts w:eastAsia="PMingLiU"/>
    </w:rPr>
  </w:style>
  <w:style w:type="character" w:customStyle="1" w:styleId="WW8Num15z0">
    <w:name w:val="WW8Num15z0"/>
    <w:uiPriority w:val="99"/>
    <w:rsid w:val="00C214CD"/>
    <w:rPr>
      <w:rFonts w:ascii="Wingdings" w:hAnsi="Wingdings"/>
    </w:rPr>
  </w:style>
  <w:style w:type="character" w:customStyle="1" w:styleId="WW8Num16z0">
    <w:name w:val="WW8Num16z0"/>
    <w:uiPriority w:val="99"/>
    <w:rsid w:val="00C214CD"/>
    <w:rPr>
      <w:rFonts w:ascii="Wingdings" w:hAnsi="Wingdings"/>
    </w:rPr>
  </w:style>
  <w:style w:type="character" w:customStyle="1" w:styleId="WW8Num17z0">
    <w:name w:val="WW8Num17z0"/>
    <w:uiPriority w:val="99"/>
    <w:rsid w:val="00C214CD"/>
    <w:rPr>
      <w:rFonts w:ascii="Wingdings" w:hAnsi="Wingdings"/>
    </w:rPr>
  </w:style>
  <w:style w:type="character" w:customStyle="1" w:styleId="WW8Num19z0">
    <w:name w:val="WW8Num19z0"/>
    <w:uiPriority w:val="99"/>
    <w:rsid w:val="00C214CD"/>
    <w:rPr>
      <w:rFonts w:ascii="Wingdings" w:hAnsi="Wingdings"/>
    </w:rPr>
  </w:style>
  <w:style w:type="character" w:customStyle="1" w:styleId="WW8Num21z0">
    <w:name w:val="WW8Num21z0"/>
    <w:uiPriority w:val="99"/>
    <w:rsid w:val="00C214CD"/>
    <w:rPr>
      <w:rFonts w:ascii="Wingdings" w:hAnsi="Wingdings"/>
    </w:rPr>
  </w:style>
  <w:style w:type="character" w:customStyle="1" w:styleId="WW8Num25z0">
    <w:name w:val="WW8Num25z0"/>
    <w:uiPriority w:val="99"/>
    <w:rsid w:val="00C214CD"/>
    <w:rPr>
      <w:rFonts w:eastAsia="PMingLiU"/>
    </w:rPr>
  </w:style>
  <w:style w:type="character" w:customStyle="1" w:styleId="WW8Num26z0">
    <w:name w:val="WW8Num26z0"/>
    <w:uiPriority w:val="99"/>
    <w:rsid w:val="00C214CD"/>
    <w:rPr>
      <w:rFonts w:ascii="Wingdings" w:hAnsi="Wingdings"/>
    </w:rPr>
  </w:style>
  <w:style w:type="character" w:customStyle="1" w:styleId="WW8Num28z0">
    <w:name w:val="WW8Num28z0"/>
    <w:uiPriority w:val="99"/>
    <w:rsid w:val="00C214CD"/>
    <w:rPr>
      <w:rFonts w:ascii="Wingdings" w:hAnsi="Wingdings"/>
    </w:rPr>
  </w:style>
  <w:style w:type="character" w:customStyle="1" w:styleId="WW8Num29z0">
    <w:name w:val="WW8Num29z0"/>
    <w:uiPriority w:val="99"/>
    <w:rsid w:val="00C214CD"/>
    <w:rPr>
      <w:rFonts w:ascii="Wingdings" w:hAnsi="Wingdings"/>
    </w:rPr>
  </w:style>
  <w:style w:type="character" w:customStyle="1" w:styleId="WW8Num31z0">
    <w:name w:val="WW8Num31z0"/>
    <w:uiPriority w:val="99"/>
    <w:rsid w:val="00C214CD"/>
    <w:rPr>
      <w:rFonts w:ascii="Wingdings" w:hAnsi="Wingdings"/>
    </w:rPr>
  </w:style>
  <w:style w:type="character" w:customStyle="1" w:styleId="WW8Num32z0">
    <w:name w:val="WW8Num32z0"/>
    <w:uiPriority w:val="99"/>
    <w:rsid w:val="00C214CD"/>
    <w:rPr>
      <w:rFonts w:eastAsia="DFKai-SB"/>
    </w:rPr>
  </w:style>
  <w:style w:type="character" w:customStyle="1" w:styleId="WW8Num35z0">
    <w:name w:val="WW8Num35z0"/>
    <w:uiPriority w:val="99"/>
    <w:rsid w:val="00C214CD"/>
    <w:rPr>
      <w:color w:val="auto"/>
    </w:rPr>
  </w:style>
  <w:style w:type="character" w:customStyle="1" w:styleId="WW8Num36z0">
    <w:name w:val="WW8Num36z0"/>
    <w:uiPriority w:val="99"/>
    <w:rsid w:val="00C214CD"/>
    <w:rPr>
      <w:rFonts w:eastAsia="DFKai-SB"/>
    </w:rPr>
  </w:style>
  <w:style w:type="character" w:customStyle="1" w:styleId="WW8Num37z0">
    <w:name w:val="WW8Num37z0"/>
    <w:uiPriority w:val="99"/>
    <w:rsid w:val="00C214CD"/>
    <w:rPr>
      <w:rFonts w:ascii="Wingdings" w:hAnsi="Wingdings"/>
    </w:rPr>
  </w:style>
  <w:style w:type="character" w:customStyle="1" w:styleId="WW8Num44z0">
    <w:name w:val="WW8Num44z0"/>
    <w:uiPriority w:val="99"/>
    <w:rsid w:val="00C214CD"/>
    <w:rPr>
      <w:rFonts w:ascii="Wingdings" w:hAnsi="Wingdings"/>
    </w:rPr>
  </w:style>
  <w:style w:type="character" w:customStyle="1" w:styleId="WW8Num45z0">
    <w:name w:val="WW8Num45z0"/>
    <w:uiPriority w:val="99"/>
    <w:rsid w:val="00C214CD"/>
    <w:rPr>
      <w:rFonts w:ascii="Wingdings" w:hAnsi="Wingdings"/>
    </w:rPr>
  </w:style>
  <w:style w:type="character" w:customStyle="1" w:styleId="WW8Num47z0">
    <w:name w:val="WW8Num47z0"/>
    <w:uiPriority w:val="99"/>
    <w:rsid w:val="00C214CD"/>
    <w:rPr>
      <w:rFonts w:ascii="Symbol" w:hAnsi="Symbol"/>
    </w:rPr>
  </w:style>
  <w:style w:type="character" w:customStyle="1" w:styleId="WW8Num47z1">
    <w:name w:val="WW8Num47z1"/>
    <w:uiPriority w:val="99"/>
    <w:rsid w:val="00C214CD"/>
    <w:rPr>
      <w:rFonts w:ascii="OpenSymbol" w:eastAsia="OpenSymbol"/>
    </w:rPr>
  </w:style>
  <w:style w:type="character" w:customStyle="1" w:styleId="Absatz-Standardschriftart">
    <w:name w:val="Absatz-Standardschriftart"/>
    <w:uiPriority w:val="99"/>
    <w:rsid w:val="00C214CD"/>
  </w:style>
  <w:style w:type="character" w:customStyle="1" w:styleId="WW-Absatz-Standardschriftart">
    <w:name w:val="WW-Absatz-Standardschriftart"/>
    <w:uiPriority w:val="99"/>
    <w:rsid w:val="00C214CD"/>
  </w:style>
  <w:style w:type="character" w:customStyle="1" w:styleId="WW-Absatz-Standardschriftart1">
    <w:name w:val="WW-Absatz-Standardschriftart1"/>
    <w:uiPriority w:val="99"/>
    <w:rsid w:val="00C214CD"/>
  </w:style>
  <w:style w:type="character" w:customStyle="1" w:styleId="WW-Absatz-Standardschriftart11">
    <w:name w:val="WW-Absatz-Standardschriftart11"/>
    <w:uiPriority w:val="99"/>
    <w:rsid w:val="00C214CD"/>
  </w:style>
  <w:style w:type="character" w:customStyle="1" w:styleId="WW8Num27z0">
    <w:name w:val="WW8Num27z0"/>
    <w:uiPriority w:val="99"/>
    <w:rsid w:val="00C214CD"/>
    <w:rPr>
      <w:rFonts w:ascii="Wingdings" w:hAnsi="Wingdings"/>
    </w:rPr>
  </w:style>
  <w:style w:type="character" w:customStyle="1" w:styleId="WW8Num30z0">
    <w:name w:val="WW8Num30z0"/>
    <w:uiPriority w:val="99"/>
    <w:rsid w:val="00C214CD"/>
    <w:rPr>
      <w:rFonts w:ascii="Wingdings" w:hAnsi="Wingdings"/>
    </w:rPr>
  </w:style>
  <w:style w:type="character" w:customStyle="1" w:styleId="WW8Num33z0">
    <w:name w:val="WW8Num33z0"/>
    <w:uiPriority w:val="99"/>
    <w:rsid w:val="00C214CD"/>
    <w:rPr>
      <w:rFonts w:eastAsia="DFKai-SB"/>
    </w:rPr>
  </w:style>
  <w:style w:type="character" w:customStyle="1" w:styleId="WW8Num38z0">
    <w:name w:val="WW8Num38z0"/>
    <w:uiPriority w:val="99"/>
    <w:rsid w:val="00C214CD"/>
    <w:rPr>
      <w:rFonts w:ascii="Wingdings" w:hAnsi="Wingdings"/>
    </w:rPr>
  </w:style>
  <w:style w:type="character" w:customStyle="1" w:styleId="WW8Num46z0">
    <w:name w:val="WW8Num46z0"/>
    <w:uiPriority w:val="99"/>
    <w:rsid w:val="00C214CD"/>
    <w:rPr>
      <w:rFonts w:ascii="Wingdings" w:hAnsi="Wingdings"/>
    </w:rPr>
  </w:style>
  <w:style w:type="character" w:customStyle="1" w:styleId="WW8Num48z0">
    <w:name w:val="WW8Num48z0"/>
    <w:uiPriority w:val="99"/>
    <w:rsid w:val="00C214CD"/>
    <w:rPr>
      <w:rFonts w:ascii="Symbol" w:hAnsi="Symbol"/>
    </w:rPr>
  </w:style>
  <w:style w:type="character" w:customStyle="1" w:styleId="WW8Num48z1">
    <w:name w:val="WW8Num48z1"/>
    <w:uiPriority w:val="99"/>
    <w:rsid w:val="00C214CD"/>
    <w:rPr>
      <w:rFonts w:ascii="OpenSymbol" w:eastAsia="OpenSymbol"/>
    </w:rPr>
  </w:style>
  <w:style w:type="character" w:customStyle="1" w:styleId="WW-Absatz-Standardschriftart111">
    <w:name w:val="WW-Absatz-Standardschriftart111"/>
    <w:uiPriority w:val="99"/>
    <w:rsid w:val="00C214CD"/>
  </w:style>
  <w:style w:type="character" w:customStyle="1" w:styleId="WW-Absatz-Standardschriftart1111">
    <w:name w:val="WW-Absatz-Standardschriftart1111"/>
    <w:uiPriority w:val="99"/>
    <w:rsid w:val="00C214CD"/>
  </w:style>
  <w:style w:type="character" w:customStyle="1" w:styleId="WW-Absatz-Standardschriftart11111">
    <w:name w:val="WW-Absatz-Standardschriftart11111"/>
    <w:uiPriority w:val="99"/>
    <w:rsid w:val="00C214CD"/>
  </w:style>
  <w:style w:type="character" w:customStyle="1" w:styleId="WW8Num5z0">
    <w:name w:val="WW8Num5z0"/>
    <w:uiPriority w:val="99"/>
    <w:rsid w:val="00C214CD"/>
    <w:rPr>
      <w:rFonts w:ascii="Symbol" w:hAnsi="Symbol"/>
    </w:rPr>
  </w:style>
  <w:style w:type="character" w:customStyle="1" w:styleId="WW8Num10z0">
    <w:name w:val="WW8Num10z0"/>
    <w:uiPriority w:val="99"/>
    <w:rsid w:val="00C214CD"/>
    <w:rPr>
      <w:rFonts w:ascii="Symbol" w:hAnsi="Symbol"/>
    </w:rPr>
  </w:style>
  <w:style w:type="character" w:customStyle="1" w:styleId="WW8Num14z0">
    <w:name w:val="WW8Num14z0"/>
    <w:uiPriority w:val="99"/>
    <w:rsid w:val="00C214CD"/>
    <w:rPr>
      <w:rFonts w:ascii="Wingdings" w:hAnsi="Wingdings"/>
    </w:rPr>
  </w:style>
  <w:style w:type="character" w:customStyle="1" w:styleId="WW8Num18z0">
    <w:name w:val="WW8Num18z0"/>
    <w:uiPriority w:val="99"/>
    <w:rsid w:val="00C214CD"/>
    <w:rPr>
      <w:rFonts w:ascii="Wingdings" w:hAnsi="Wingdings"/>
    </w:rPr>
  </w:style>
  <w:style w:type="character" w:customStyle="1" w:styleId="WW8Num20z0">
    <w:name w:val="WW8Num20z0"/>
    <w:uiPriority w:val="99"/>
    <w:rsid w:val="00C214CD"/>
    <w:rPr>
      <w:rFonts w:ascii="Wingdings" w:hAnsi="Wingdings"/>
    </w:rPr>
  </w:style>
  <w:style w:type="character" w:customStyle="1" w:styleId="WW8Num24z0">
    <w:name w:val="WW8Num24z0"/>
    <w:uiPriority w:val="99"/>
    <w:rsid w:val="00C214CD"/>
    <w:rPr>
      <w:rFonts w:ascii="Symbol" w:hAnsi="Symbol"/>
    </w:rPr>
  </w:style>
  <w:style w:type="character" w:customStyle="1" w:styleId="WW8Num24z1">
    <w:name w:val="WW8Num24z1"/>
    <w:uiPriority w:val="99"/>
    <w:rsid w:val="00C214CD"/>
    <w:rPr>
      <w:rFonts w:ascii="Wingdings" w:hAnsi="Wingdings"/>
    </w:rPr>
  </w:style>
  <w:style w:type="character" w:customStyle="1" w:styleId="a">
    <w:name w:val="預設段落字型"/>
    <w:uiPriority w:val="99"/>
    <w:rsid w:val="00C214CD"/>
  </w:style>
  <w:style w:type="character" w:customStyle="1" w:styleId="BodyPoint11">
    <w:name w:val="Body Point_1 字元1"/>
    <w:uiPriority w:val="99"/>
    <w:rsid w:val="00C214CD"/>
    <w:rPr>
      <w:rFonts w:ascii="Arial" w:eastAsia="DFKai-SB" w:hAnsi="Arial"/>
      <w:sz w:val="22"/>
      <w:lang w:val="en-US" w:eastAsia="ar-SA" w:bidi="ar-SA"/>
    </w:rPr>
  </w:style>
  <w:style w:type="character" w:customStyle="1" w:styleId="a0">
    <w:name w:val="註解參照"/>
    <w:uiPriority w:val="99"/>
    <w:rsid w:val="00C214CD"/>
    <w:rPr>
      <w:sz w:val="16"/>
    </w:rPr>
  </w:style>
  <w:style w:type="character" w:customStyle="1" w:styleId="FootnoteCharacters">
    <w:name w:val="Footnote Characters"/>
    <w:uiPriority w:val="99"/>
    <w:rsid w:val="00C214CD"/>
    <w:rPr>
      <w:vertAlign w:val="superscript"/>
    </w:rPr>
  </w:style>
  <w:style w:type="character" w:styleId="FollowedHyperlink">
    <w:name w:val="FollowedHyperlink"/>
    <w:basedOn w:val="DefaultParagraphFont"/>
    <w:uiPriority w:val="99"/>
    <w:rsid w:val="00C214CD"/>
    <w:rPr>
      <w:rFonts w:cs="Times New Roman"/>
      <w:color w:val="800080"/>
      <w:u w:val="single"/>
    </w:rPr>
  </w:style>
  <w:style w:type="character" w:styleId="Hyperlink">
    <w:name w:val="Hyperlink"/>
    <w:basedOn w:val="DefaultParagraphFont"/>
    <w:uiPriority w:val="99"/>
    <w:rsid w:val="00C214CD"/>
    <w:rPr>
      <w:rFonts w:cs="Times New Roman"/>
      <w:color w:val="0000FF"/>
      <w:u w:val="single"/>
    </w:rPr>
  </w:style>
  <w:style w:type="character" w:styleId="PageNumber">
    <w:name w:val="page number"/>
    <w:basedOn w:val="a"/>
    <w:uiPriority w:val="99"/>
    <w:rsid w:val="00C214CD"/>
    <w:rPr>
      <w:rFonts w:cs="Times New Roman"/>
    </w:rPr>
  </w:style>
  <w:style w:type="character" w:styleId="FootnoteReference">
    <w:name w:val="footnote reference"/>
    <w:basedOn w:val="DefaultParagraphFont"/>
    <w:uiPriority w:val="99"/>
    <w:rsid w:val="00C214CD"/>
    <w:rPr>
      <w:rFonts w:cs="Times New Roman"/>
      <w:vertAlign w:val="superscript"/>
    </w:rPr>
  </w:style>
  <w:style w:type="character" w:customStyle="1" w:styleId="EndnoteCharacters">
    <w:name w:val="Endnote Characters"/>
    <w:uiPriority w:val="99"/>
    <w:rsid w:val="00C214CD"/>
    <w:rPr>
      <w:vertAlign w:val="superscript"/>
    </w:rPr>
  </w:style>
  <w:style w:type="character" w:customStyle="1" w:styleId="WW-EndnoteCharacters">
    <w:name w:val="WW-Endnote Characters"/>
    <w:uiPriority w:val="99"/>
    <w:rsid w:val="00C214CD"/>
  </w:style>
  <w:style w:type="character" w:styleId="EndnoteReference">
    <w:name w:val="endnote reference"/>
    <w:basedOn w:val="DefaultParagraphFont"/>
    <w:uiPriority w:val="99"/>
    <w:rsid w:val="00C214CD"/>
    <w:rPr>
      <w:rFonts w:cs="Times New Roman"/>
      <w:vertAlign w:val="superscript"/>
    </w:rPr>
  </w:style>
  <w:style w:type="character" w:customStyle="1" w:styleId="Bullets">
    <w:name w:val="Bullets"/>
    <w:uiPriority w:val="99"/>
    <w:rsid w:val="00C214CD"/>
    <w:rPr>
      <w:rFonts w:ascii="OpenSymbol" w:eastAsia="OpenSymbol" w:hAnsi="OpenSymbol"/>
    </w:rPr>
  </w:style>
  <w:style w:type="character" w:customStyle="1" w:styleId="NumberingSymbols">
    <w:name w:val="Numbering Symbols"/>
    <w:uiPriority w:val="99"/>
    <w:rsid w:val="00C214CD"/>
  </w:style>
  <w:style w:type="character" w:customStyle="1" w:styleId="BalloonTextChar">
    <w:name w:val="Balloon Text Char"/>
    <w:uiPriority w:val="99"/>
    <w:rsid w:val="00C214CD"/>
    <w:rPr>
      <w:rFonts w:ascii="Tahoma" w:eastAsia="PMingLiU" w:hAnsi="Tahoma"/>
      <w:sz w:val="16"/>
    </w:rPr>
  </w:style>
  <w:style w:type="character" w:styleId="CommentReference">
    <w:name w:val="annotation reference"/>
    <w:basedOn w:val="DefaultParagraphFont"/>
    <w:uiPriority w:val="99"/>
    <w:rsid w:val="00C214CD"/>
    <w:rPr>
      <w:rFonts w:cs="Times New Roman"/>
      <w:sz w:val="16"/>
    </w:rPr>
  </w:style>
  <w:style w:type="character" w:customStyle="1" w:styleId="CommentTextChar">
    <w:name w:val="Comment Text Char"/>
    <w:uiPriority w:val="99"/>
    <w:rsid w:val="00C214CD"/>
    <w:rPr>
      <w:rFonts w:eastAsia="PMingLiU"/>
    </w:rPr>
  </w:style>
  <w:style w:type="character" w:customStyle="1" w:styleId="CommentSubjectChar">
    <w:name w:val="Comment Subject Char"/>
    <w:uiPriority w:val="99"/>
    <w:rsid w:val="00C214CD"/>
    <w:rPr>
      <w:rFonts w:eastAsia="PMingLiU"/>
      <w:b/>
    </w:rPr>
  </w:style>
  <w:style w:type="paragraph" w:customStyle="1" w:styleId="Heading">
    <w:name w:val="Heading"/>
    <w:basedOn w:val="Normal"/>
    <w:next w:val="BodyText"/>
    <w:uiPriority w:val="99"/>
    <w:rsid w:val="00C214CD"/>
    <w:pPr>
      <w:keepNext/>
      <w:spacing w:before="240" w:after="120"/>
    </w:pPr>
    <w:rPr>
      <w:rFonts w:ascii="Arial" w:eastAsia="SimSun" w:hAnsi="Arial" w:cs="Lucida Sans"/>
      <w:sz w:val="28"/>
      <w:szCs w:val="28"/>
    </w:rPr>
  </w:style>
  <w:style w:type="paragraph" w:styleId="BodyText">
    <w:name w:val="Body Text"/>
    <w:basedOn w:val="Normal"/>
    <w:link w:val="BodyTextChar"/>
    <w:uiPriority w:val="99"/>
    <w:rsid w:val="00C214CD"/>
    <w:pPr>
      <w:spacing w:after="120"/>
    </w:pPr>
  </w:style>
  <w:style w:type="character" w:customStyle="1" w:styleId="BodyTextChar">
    <w:name w:val="Body Text Char"/>
    <w:basedOn w:val="DefaultParagraphFont"/>
    <w:link w:val="BodyText"/>
    <w:uiPriority w:val="99"/>
    <w:semiHidden/>
    <w:locked/>
    <w:rPr>
      <w:rFonts w:eastAsia="PMingLiU" w:cs="Times New Roman"/>
      <w:sz w:val="20"/>
      <w:szCs w:val="20"/>
      <w:lang w:eastAsia="ar-SA" w:bidi="ar-SA"/>
    </w:rPr>
  </w:style>
  <w:style w:type="paragraph" w:styleId="List">
    <w:name w:val="List"/>
    <w:basedOn w:val="Normal"/>
    <w:uiPriority w:val="99"/>
    <w:rsid w:val="00C214CD"/>
    <w:pPr>
      <w:ind w:left="480" w:hanging="480"/>
    </w:pPr>
  </w:style>
  <w:style w:type="paragraph" w:styleId="Caption">
    <w:name w:val="caption"/>
    <w:basedOn w:val="Normal"/>
    <w:uiPriority w:val="99"/>
    <w:qFormat/>
    <w:rsid w:val="00C214CD"/>
    <w:pPr>
      <w:suppressLineNumbers/>
      <w:spacing w:before="120" w:after="120"/>
    </w:pPr>
    <w:rPr>
      <w:rFonts w:cs="Lucida Sans"/>
      <w:i/>
      <w:iCs/>
      <w:szCs w:val="24"/>
    </w:rPr>
  </w:style>
  <w:style w:type="paragraph" w:customStyle="1" w:styleId="Index">
    <w:name w:val="Index"/>
    <w:basedOn w:val="Normal"/>
    <w:uiPriority w:val="99"/>
    <w:rsid w:val="00C214CD"/>
    <w:pPr>
      <w:suppressLineNumbers/>
    </w:pPr>
    <w:rPr>
      <w:rFonts w:cs="Lucida Sans"/>
    </w:rPr>
  </w:style>
  <w:style w:type="paragraph" w:styleId="TOC1">
    <w:name w:val="toc 1"/>
    <w:basedOn w:val="Normal"/>
    <w:next w:val="Normal"/>
    <w:uiPriority w:val="99"/>
    <w:rsid w:val="00316C92"/>
    <w:pPr>
      <w:snapToGrid w:val="0"/>
      <w:spacing w:before="120" w:line="240" w:lineRule="auto"/>
    </w:pPr>
    <w:rPr>
      <w:rFonts w:ascii="Century Gothic" w:hAnsi="Century Gothic"/>
      <w:b/>
      <w:smallCaps/>
      <w:sz w:val="22"/>
    </w:rPr>
  </w:style>
  <w:style w:type="paragraph" w:styleId="TOC2">
    <w:name w:val="toc 2"/>
    <w:basedOn w:val="Normal"/>
    <w:next w:val="Normal"/>
    <w:uiPriority w:val="99"/>
    <w:rsid w:val="00316C92"/>
    <w:pPr>
      <w:snapToGrid w:val="0"/>
      <w:spacing w:line="280" w:lineRule="atLeast"/>
      <w:ind w:left="238"/>
    </w:pPr>
    <w:rPr>
      <w:rFonts w:ascii="Century Gothic" w:hAnsi="Century Gothic"/>
      <w:sz w:val="22"/>
    </w:rPr>
  </w:style>
  <w:style w:type="paragraph" w:styleId="TOC3">
    <w:name w:val="toc 3"/>
    <w:basedOn w:val="Normal"/>
    <w:next w:val="Normal"/>
    <w:uiPriority w:val="99"/>
    <w:rsid w:val="00316C92"/>
    <w:pPr>
      <w:snapToGrid w:val="0"/>
      <w:spacing w:line="280" w:lineRule="atLeast"/>
      <w:ind w:left="482"/>
    </w:pPr>
    <w:rPr>
      <w:rFonts w:ascii="Century Gothic" w:hAnsi="Century Gothic"/>
      <w:i/>
      <w:sz w:val="20"/>
    </w:rPr>
  </w:style>
  <w:style w:type="paragraph" w:styleId="TOC4">
    <w:name w:val="toc 4"/>
    <w:basedOn w:val="Normal"/>
    <w:next w:val="Normal"/>
    <w:uiPriority w:val="99"/>
    <w:rsid w:val="00316C92"/>
    <w:pPr>
      <w:ind w:left="720"/>
    </w:pPr>
    <w:rPr>
      <w:rFonts w:ascii="Century Gothic" w:hAnsi="Century Gothic"/>
      <w:sz w:val="18"/>
    </w:rPr>
  </w:style>
  <w:style w:type="paragraph" w:styleId="TOC5">
    <w:name w:val="toc 5"/>
    <w:basedOn w:val="Normal"/>
    <w:next w:val="Normal"/>
    <w:uiPriority w:val="99"/>
    <w:rsid w:val="00C214CD"/>
    <w:pPr>
      <w:ind w:left="960"/>
    </w:pPr>
    <w:rPr>
      <w:sz w:val="18"/>
    </w:rPr>
  </w:style>
  <w:style w:type="paragraph" w:styleId="TOC6">
    <w:name w:val="toc 6"/>
    <w:basedOn w:val="Normal"/>
    <w:next w:val="Normal"/>
    <w:uiPriority w:val="99"/>
    <w:rsid w:val="00C214CD"/>
    <w:pPr>
      <w:ind w:left="1200"/>
    </w:pPr>
    <w:rPr>
      <w:sz w:val="18"/>
    </w:rPr>
  </w:style>
  <w:style w:type="paragraph" w:styleId="TOC7">
    <w:name w:val="toc 7"/>
    <w:basedOn w:val="Normal"/>
    <w:next w:val="Normal"/>
    <w:uiPriority w:val="99"/>
    <w:rsid w:val="00C214CD"/>
    <w:pPr>
      <w:ind w:left="1440"/>
    </w:pPr>
    <w:rPr>
      <w:sz w:val="18"/>
    </w:rPr>
  </w:style>
  <w:style w:type="paragraph" w:styleId="TOC8">
    <w:name w:val="toc 8"/>
    <w:basedOn w:val="Normal"/>
    <w:next w:val="Normal"/>
    <w:uiPriority w:val="99"/>
    <w:rsid w:val="00C214CD"/>
    <w:pPr>
      <w:ind w:left="1680"/>
    </w:pPr>
    <w:rPr>
      <w:sz w:val="18"/>
    </w:rPr>
  </w:style>
  <w:style w:type="paragraph" w:styleId="TOC9">
    <w:name w:val="toc 9"/>
    <w:basedOn w:val="Normal"/>
    <w:next w:val="Normal"/>
    <w:uiPriority w:val="99"/>
    <w:rsid w:val="00C214CD"/>
    <w:pPr>
      <w:ind w:left="1920"/>
    </w:pPr>
    <w:rPr>
      <w:sz w:val="18"/>
    </w:rPr>
  </w:style>
  <w:style w:type="paragraph" w:customStyle="1" w:styleId="BodyPoint1a">
    <w:name w:val="Body Point_1a"/>
    <w:uiPriority w:val="99"/>
    <w:rsid w:val="00C214CD"/>
    <w:pPr>
      <w:tabs>
        <w:tab w:val="left" w:pos="480"/>
      </w:tabs>
      <w:suppressAutoHyphens/>
      <w:snapToGrid w:val="0"/>
      <w:spacing w:before="120" w:line="320" w:lineRule="atLeast"/>
      <w:ind w:left="480" w:hanging="480"/>
      <w:jc w:val="both"/>
    </w:pPr>
    <w:rPr>
      <w:rFonts w:ascii="Arial" w:eastAsia="DFKai-SB" w:hAnsi="Arial"/>
      <w:szCs w:val="20"/>
      <w:lang w:eastAsia="ar-SA"/>
    </w:rPr>
  </w:style>
  <w:style w:type="paragraph" w:customStyle="1" w:styleId="BodyPoint1b">
    <w:name w:val="Body Point_1b"/>
    <w:basedOn w:val="BodyPoint1a"/>
    <w:uiPriority w:val="99"/>
    <w:rsid w:val="00C214CD"/>
    <w:pPr>
      <w:tabs>
        <w:tab w:val="num" w:pos="480"/>
      </w:tabs>
      <w:spacing w:before="0"/>
    </w:pPr>
  </w:style>
  <w:style w:type="paragraph" w:customStyle="1" w:styleId="BodyText-1b">
    <w:name w:val="Body Text-1b"/>
    <w:basedOn w:val="Normal"/>
    <w:uiPriority w:val="99"/>
    <w:rsid w:val="00C214CD"/>
    <w:pPr>
      <w:snapToGrid w:val="0"/>
      <w:ind w:left="482"/>
      <w:jc w:val="both"/>
    </w:pPr>
    <w:rPr>
      <w:rFonts w:ascii="Arial" w:hAnsi="Arial"/>
      <w:bCs/>
      <w:sz w:val="22"/>
    </w:rPr>
  </w:style>
  <w:style w:type="paragraph" w:customStyle="1" w:styleId="BodyText-1a">
    <w:name w:val="Body Text-1a"/>
    <w:basedOn w:val="BodyText-1b"/>
    <w:uiPriority w:val="99"/>
    <w:rsid w:val="00C214CD"/>
    <w:pPr>
      <w:ind w:left="369"/>
    </w:pPr>
  </w:style>
  <w:style w:type="paragraph" w:customStyle="1" w:styleId="BodyPoint1">
    <w:name w:val="Body Point_1"/>
    <w:uiPriority w:val="99"/>
    <w:rsid w:val="00C214CD"/>
    <w:pPr>
      <w:widowControl w:val="0"/>
      <w:suppressAutoHyphens/>
      <w:snapToGrid w:val="0"/>
      <w:spacing w:before="120"/>
      <w:ind w:left="369" w:hanging="369"/>
      <w:jc w:val="both"/>
    </w:pPr>
    <w:rPr>
      <w:rFonts w:ascii="Arial" w:eastAsia="DFKai-SB" w:hAnsi="Arial"/>
      <w:lang w:eastAsia="ar-SA"/>
    </w:rPr>
  </w:style>
  <w:style w:type="paragraph" w:customStyle="1" w:styleId="FigureM">
    <w:name w:val="Figure_M"/>
    <w:uiPriority w:val="99"/>
    <w:rsid w:val="00C214CD"/>
    <w:pPr>
      <w:suppressAutoHyphens/>
      <w:snapToGrid w:val="0"/>
      <w:jc w:val="center"/>
    </w:pPr>
    <w:rPr>
      <w:rFonts w:ascii="Arial" w:eastAsia="DFKai-SB" w:hAnsi="Arial"/>
      <w:szCs w:val="20"/>
      <w:lang w:eastAsia="ar-SA"/>
    </w:rPr>
  </w:style>
  <w:style w:type="paragraph" w:customStyle="1" w:styleId="FigureL">
    <w:name w:val="Figure_L"/>
    <w:basedOn w:val="FigureM"/>
    <w:uiPriority w:val="99"/>
    <w:rsid w:val="00C214CD"/>
    <w:pPr>
      <w:jc w:val="left"/>
    </w:pPr>
  </w:style>
  <w:style w:type="paragraph" w:customStyle="1" w:styleId="a1">
    <w:name w:val="標號"/>
    <w:basedOn w:val="Normal"/>
    <w:next w:val="Normal"/>
    <w:uiPriority w:val="99"/>
    <w:rsid w:val="00C214CD"/>
    <w:pPr>
      <w:spacing w:line="240" w:lineRule="auto"/>
      <w:jc w:val="center"/>
    </w:pPr>
    <w:rPr>
      <w:sz w:val="20"/>
    </w:rPr>
  </w:style>
  <w:style w:type="paragraph" w:customStyle="1" w:styleId="a2">
    <w:name w:val="註解文字"/>
    <w:basedOn w:val="Normal"/>
    <w:uiPriority w:val="99"/>
    <w:rsid w:val="00C214CD"/>
    <w:pPr>
      <w:spacing w:line="240" w:lineRule="auto"/>
      <w:ind w:left="567" w:hanging="567"/>
    </w:pPr>
    <w:rPr>
      <w:sz w:val="20"/>
    </w:rPr>
  </w:style>
  <w:style w:type="paragraph" w:styleId="Footer">
    <w:name w:val="footer"/>
    <w:basedOn w:val="Normal"/>
    <w:link w:val="FooterChar"/>
    <w:uiPriority w:val="99"/>
    <w:rsid w:val="00C214CD"/>
    <w:pPr>
      <w:tabs>
        <w:tab w:val="center" w:pos="4320"/>
        <w:tab w:val="right" w:pos="8640"/>
      </w:tabs>
      <w:snapToGrid w:val="0"/>
      <w:spacing w:line="240" w:lineRule="auto"/>
      <w:jc w:val="center"/>
    </w:pPr>
    <w:rPr>
      <w:rFonts w:ascii="Arial" w:hAnsi="Arial"/>
      <w:sz w:val="20"/>
    </w:rPr>
  </w:style>
  <w:style w:type="character" w:customStyle="1" w:styleId="FooterChar">
    <w:name w:val="Footer Char"/>
    <w:basedOn w:val="DefaultParagraphFont"/>
    <w:link w:val="Footer"/>
    <w:uiPriority w:val="99"/>
    <w:locked/>
    <w:rsid w:val="00316C92"/>
    <w:rPr>
      <w:rFonts w:ascii="Arial" w:eastAsia="PMingLiU" w:hAnsi="Arial" w:cs="Times New Roman"/>
      <w:lang w:val="en-US" w:eastAsia="ar-SA" w:bidi="ar-SA"/>
    </w:rPr>
  </w:style>
  <w:style w:type="paragraph" w:styleId="FootnoteText">
    <w:name w:val="footnote text"/>
    <w:basedOn w:val="Normal"/>
    <w:link w:val="FootnoteTextChar"/>
    <w:uiPriority w:val="99"/>
    <w:rsid w:val="00C214CD"/>
    <w:pPr>
      <w:spacing w:line="240" w:lineRule="auto"/>
    </w:pPr>
    <w:rPr>
      <w:rFonts w:ascii="Arial" w:hAnsi="Arial"/>
      <w:sz w:val="20"/>
    </w:rPr>
  </w:style>
  <w:style w:type="character" w:customStyle="1" w:styleId="FootnoteTextChar">
    <w:name w:val="Footnote Text Char"/>
    <w:basedOn w:val="DefaultParagraphFont"/>
    <w:link w:val="FootnoteText"/>
    <w:uiPriority w:val="99"/>
    <w:semiHidden/>
    <w:locked/>
    <w:rPr>
      <w:rFonts w:eastAsia="PMingLiU" w:cs="Times New Roman"/>
      <w:sz w:val="20"/>
      <w:szCs w:val="20"/>
      <w:lang w:eastAsia="ar-SA" w:bidi="ar-SA"/>
    </w:rPr>
  </w:style>
  <w:style w:type="paragraph" w:styleId="Index1">
    <w:name w:val="index 1"/>
    <w:basedOn w:val="Normal"/>
    <w:next w:val="Normal"/>
    <w:uiPriority w:val="99"/>
    <w:rsid w:val="00C214CD"/>
    <w:pPr>
      <w:ind w:left="240" w:hanging="240"/>
    </w:pPr>
    <w:rPr>
      <w:sz w:val="20"/>
    </w:rPr>
  </w:style>
  <w:style w:type="paragraph" w:styleId="Index2">
    <w:name w:val="index 2"/>
    <w:basedOn w:val="Normal"/>
    <w:next w:val="Normal"/>
    <w:uiPriority w:val="99"/>
    <w:rsid w:val="00C214CD"/>
    <w:pPr>
      <w:ind w:left="480" w:hanging="240"/>
    </w:pPr>
    <w:rPr>
      <w:sz w:val="20"/>
    </w:rPr>
  </w:style>
  <w:style w:type="paragraph" w:styleId="Index3">
    <w:name w:val="index 3"/>
    <w:basedOn w:val="Normal"/>
    <w:next w:val="Normal"/>
    <w:uiPriority w:val="99"/>
    <w:rsid w:val="00C214CD"/>
    <w:pPr>
      <w:ind w:left="720" w:hanging="240"/>
    </w:pPr>
    <w:rPr>
      <w:sz w:val="20"/>
    </w:rPr>
  </w:style>
  <w:style w:type="paragraph" w:customStyle="1" w:styleId="4">
    <w:name w:val="索引 4"/>
    <w:basedOn w:val="Normal"/>
    <w:next w:val="Normal"/>
    <w:uiPriority w:val="99"/>
    <w:rsid w:val="00C214CD"/>
    <w:pPr>
      <w:ind w:left="960" w:hanging="240"/>
    </w:pPr>
    <w:rPr>
      <w:sz w:val="20"/>
    </w:rPr>
  </w:style>
  <w:style w:type="paragraph" w:customStyle="1" w:styleId="5">
    <w:name w:val="索引 5"/>
    <w:basedOn w:val="Normal"/>
    <w:next w:val="Normal"/>
    <w:uiPriority w:val="99"/>
    <w:rsid w:val="00C214CD"/>
    <w:pPr>
      <w:ind w:left="1200" w:hanging="240"/>
    </w:pPr>
    <w:rPr>
      <w:sz w:val="20"/>
    </w:rPr>
  </w:style>
  <w:style w:type="paragraph" w:customStyle="1" w:styleId="6">
    <w:name w:val="索引 6"/>
    <w:basedOn w:val="Normal"/>
    <w:next w:val="Normal"/>
    <w:uiPriority w:val="99"/>
    <w:rsid w:val="00C214CD"/>
    <w:pPr>
      <w:ind w:left="1440" w:hanging="240"/>
    </w:pPr>
    <w:rPr>
      <w:sz w:val="20"/>
    </w:rPr>
  </w:style>
  <w:style w:type="paragraph" w:customStyle="1" w:styleId="7">
    <w:name w:val="索引 7"/>
    <w:basedOn w:val="Normal"/>
    <w:next w:val="Normal"/>
    <w:uiPriority w:val="99"/>
    <w:rsid w:val="00C214CD"/>
    <w:pPr>
      <w:ind w:left="1680" w:hanging="240"/>
    </w:pPr>
    <w:rPr>
      <w:sz w:val="20"/>
    </w:rPr>
  </w:style>
  <w:style w:type="paragraph" w:customStyle="1" w:styleId="8">
    <w:name w:val="索引 8"/>
    <w:basedOn w:val="Normal"/>
    <w:next w:val="Normal"/>
    <w:uiPriority w:val="99"/>
    <w:rsid w:val="00C214CD"/>
    <w:pPr>
      <w:ind w:left="1920" w:hanging="240"/>
    </w:pPr>
    <w:rPr>
      <w:sz w:val="20"/>
    </w:rPr>
  </w:style>
  <w:style w:type="paragraph" w:customStyle="1" w:styleId="9">
    <w:name w:val="索引 9"/>
    <w:basedOn w:val="Normal"/>
    <w:next w:val="Normal"/>
    <w:uiPriority w:val="99"/>
    <w:rsid w:val="00C214CD"/>
    <w:pPr>
      <w:ind w:left="2160" w:hanging="240"/>
    </w:pPr>
    <w:rPr>
      <w:sz w:val="20"/>
    </w:rPr>
  </w:style>
  <w:style w:type="paragraph" w:styleId="IndexHeading">
    <w:name w:val="index heading"/>
    <w:basedOn w:val="Normal"/>
    <w:next w:val="Index1"/>
    <w:uiPriority w:val="99"/>
    <w:rsid w:val="00C214CD"/>
    <w:pPr>
      <w:spacing w:before="120" w:after="120"/>
    </w:pPr>
    <w:rPr>
      <w:b/>
      <w:i/>
      <w:sz w:val="20"/>
    </w:rPr>
  </w:style>
  <w:style w:type="paragraph" w:customStyle="1" w:styleId="BodyText-1">
    <w:name w:val="Body Text-1"/>
    <w:basedOn w:val="Normal"/>
    <w:uiPriority w:val="99"/>
    <w:rsid w:val="00C214CD"/>
    <w:pPr>
      <w:snapToGrid w:val="0"/>
      <w:spacing w:before="120"/>
      <w:ind w:firstLine="482"/>
      <w:jc w:val="both"/>
    </w:pPr>
    <w:rPr>
      <w:rFonts w:ascii="Arial" w:hAnsi="Arial"/>
      <w:sz w:val="22"/>
    </w:rPr>
  </w:style>
  <w:style w:type="paragraph" w:customStyle="1" w:styleId="a3">
    <w:name w:val="註解方塊文字"/>
    <w:basedOn w:val="Normal"/>
    <w:uiPriority w:val="99"/>
    <w:rsid w:val="00C214CD"/>
    <w:rPr>
      <w:rFonts w:ascii="Arial" w:hAnsi="Arial"/>
      <w:sz w:val="18"/>
      <w:szCs w:val="18"/>
    </w:rPr>
  </w:style>
  <w:style w:type="paragraph" w:customStyle="1" w:styleId="BodyText-1c">
    <w:name w:val="Body Text-1c"/>
    <w:basedOn w:val="BodyText-1"/>
    <w:uiPriority w:val="99"/>
    <w:rsid w:val="00C214CD"/>
    <w:pPr>
      <w:spacing w:after="120"/>
      <w:ind w:firstLine="0"/>
    </w:pPr>
    <w:rPr>
      <w:rFonts w:eastAsia="DFKai-SB"/>
    </w:rPr>
  </w:style>
  <w:style w:type="paragraph" w:styleId="Header">
    <w:name w:val="header"/>
    <w:basedOn w:val="Normal"/>
    <w:link w:val="HeaderChar"/>
    <w:uiPriority w:val="99"/>
    <w:rsid w:val="00C214CD"/>
    <w:pPr>
      <w:tabs>
        <w:tab w:val="center" w:pos="4320"/>
        <w:tab w:val="right" w:pos="8640"/>
      </w:tabs>
    </w:pPr>
  </w:style>
  <w:style w:type="character" w:customStyle="1" w:styleId="HeaderChar">
    <w:name w:val="Header Char"/>
    <w:basedOn w:val="DefaultParagraphFont"/>
    <w:link w:val="Header"/>
    <w:uiPriority w:val="99"/>
    <w:semiHidden/>
    <w:locked/>
    <w:rPr>
      <w:rFonts w:eastAsia="PMingLiU" w:cs="Times New Roman"/>
      <w:sz w:val="20"/>
      <w:szCs w:val="20"/>
      <w:lang w:eastAsia="ar-SA" w:bidi="ar-SA"/>
    </w:rPr>
  </w:style>
  <w:style w:type="paragraph" w:customStyle="1" w:styleId="a4">
    <w:name w:val="註解主旨"/>
    <w:basedOn w:val="a2"/>
    <w:next w:val="a2"/>
    <w:uiPriority w:val="99"/>
    <w:rsid w:val="00C214CD"/>
    <w:pPr>
      <w:spacing w:line="320" w:lineRule="atLeast"/>
      <w:ind w:left="0" w:firstLine="0"/>
    </w:pPr>
    <w:rPr>
      <w:b/>
      <w:bCs/>
      <w:sz w:val="24"/>
    </w:rPr>
  </w:style>
  <w:style w:type="paragraph" w:customStyle="1" w:styleId="a5">
    <w:name w:val="文件引導模式"/>
    <w:basedOn w:val="Normal"/>
    <w:uiPriority w:val="99"/>
    <w:rsid w:val="00C214CD"/>
    <w:pPr>
      <w:shd w:val="clear" w:color="auto" w:fill="000080"/>
    </w:pPr>
    <w:rPr>
      <w:rFonts w:ascii="Tahoma" w:hAnsi="Tahoma"/>
    </w:rPr>
  </w:style>
  <w:style w:type="paragraph" w:styleId="EndnoteText">
    <w:name w:val="endnote text"/>
    <w:basedOn w:val="Normal"/>
    <w:link w:val="EndnoteTextChar"/>
    <w:uiPriority w:val="99"/>
    <w:rsid w:val="00C214CD"/>
    <w:rPr>
      <w:sz w:val="20"/>
    </w:rPr>
  </w:style>
  <w:style w:type="character" w:customStyle="1" w:styleId="EndnoteTextChar">
    <w:name w:val="Endnote Text Char"/>
    <w:basedOn w:val="DefaultParagraphFont"/>
    <w:link w:val="EndnoteText"/>
    <w:uiPriority w:val="99"/>
    <w:semiHidden/>
    <w:locked/>
    <w:rPr>
      <w:rFonts w:eastAsia="PMingLiU" w:cs="Times New Roman"/>
      <w:sz w:val="20"/>
      <w:szCs w:val="20"/>
      <w:lang w:eastAsia="ar-SA" w:bidi="ar-SA"/>
    </w:rPr>
  </w:style>
  <w:style w:type="paragraph" w:customStyle="1" w:styleId="a6">
    <w:name w:val="巨集文字"/>
    <w:uiPriority w:val="99"/>
    <w:rsid w:val="00C214CD"/>
    <w:pPr>
      <w:tabs>
        <w:tab w:val="left" w:pos="480"/>
        <w:tab w:val="left" w:pos="960"/>
        <w:tab w:val="left" w:pos="1440"/>
        <w:tab w:val="left" w:pos="1920"/>
        <w:tab w:val="left" w:pos="2400"/>
        <w:tab w:val="left" w:pos="2880"/>
        <w:tab w:val="left" w:pos="3360"/>
        <w:tab w:val="left" w:pos="3840"/>
        <w:tab w:val="left" w:pos="4320"/>
      </w:tabs>
      <w:suppressAutoHyphens/>
      <w:spacing w:line="320" w:lineRule="atLeast"/>
    </w:pPr>
    <w:rPr>
      <w:rFonts w:ascii="Courier New" w:eastAsia="PMingLiU" w:hAnsi="Courier New"/>
      <w:sz w:val="20"/>
      <w:szCs w:val="20"/>
      <w:lang w:eastAsia="ar-SA"/>
    </w:rPr>
  </w:style>
  <w:style w:type="paragraph" w:customStyle="1" w:styleId="a7">
    <w:name w:val="法律文件索引"/>
    <w:basedOn w:val="Normal"/>
    <w:next w:val="Normal"/>
    <w:uiPriority w:val="99"/>
    <w:rsid w:val="00C214CD"/>
    <w:pPr>
      <w:ind w:left="240" w:hanging="240"/>
    </w:pPr>
  </w:style>
  <w:style w:type="paragraph" w:customStyle="1" w:styleId="a8">
    <w:name w:val="圖表目錄"/>
    <w:basedOn w:val="Normal"/>
    <w:next w:val="Normal"/>
    <w:uiPriority w:val="99"/>
    <w:rsid w:val="00C214CD"/>
    <w:pPr>
      <w:ind w:left="480" w:hanging="480"/>
    </w:pPr>
  </w:style>
  <w:style w:type="paragraph" w:customStyle="1" w:styleId="a9">
    <w:name w:val="法律文件索引標題"/>
    <w:basedOn w:val="Normal"/>
    <w:next w:val="Normal"/>
    <w:uiPriority w:val="99"/>
    <w:rsid w:val="00C214CD"/>
    <w:pPr>
      <w:spacing w:before="120"/>
    </w:pPr>
    <w:rPr>
      <w:rFonts w:ascii="Arial" w:hAnsi="Arial"/>
      <w:b/>
    </w:rPr>
  </w:style>
  <w:style w:type="paragraph" w:customStyle="1" w:styleId="BodyPoint2">
    <w:name w:val="Body Point_2"/>
    <w:basedOn w:val="Normal"/>
    <w:uiPriority w:val="99"/>
    <w:rsid w:val="00C214CD"/>
    <w:pPr>
      <w:snapToGrid w:val="0"/>
      <w:spacing w:before="120"/>
      <w:ind w:left="738" w:hanging="369"/>
      <w:jc w:val="both"/>
    </w:pPr>
    <w:rPr>
      <w:rFonts w:ascii="Arial" w:hAnsi="Arial"/>
      <w:sz w:val="22"/>
    </w:rPr>
  </w:style>
  <w:style w:type="paragraph" w:customStyle="1" w:styleId="BodyPoint3">
    <w:name w:val="Body Point_3"/>
    <w:basedOn w:val="BodyPoint2"/>
    <w:uiPriority w:val="99"/>
    <w:rsid w:val="00C214CD"/>
    <w:pPr>
      <w:ind w:left="1163"/>
    </w:pPr>
  </w:style>
  <w:style w:type="paragraph" w:customStyle="1" w:styleId="SpecText">
    <w:name w:val="Spec_Text"/>
    <w:basedOn w:val="Normal"/>
    <w:uiPriority w:val="99"/>
    <w:rsid w:val="00C214CD"/>
    <w:pPr>
      <w:snapToGrid w:val="0"/>
    </w:pPr>
    <w:rPr>
      <w:rFonts w:ascii="Arial" w:hAnsi="Arial"/>
      <w:sz w:val="22"/>
    </w:rPr>
  </w:style>
  <w:style w:type="paragraph" w:customStyle="1" w:styleId="Contact2">
    <w:name w:val="Contact_2"/>
    <w:basedOn w:val="BodyText-1"/>
    <w:uiPriority w:val="99"/>
    <w:rsid w:val="00C214CD"/>
    <w:pPr>
      <w:tabs>
        <w:tab w:val="left" w:pos="1701"/>
      </w:tabs>
      <w:spacing w:before="0"/>
    </w:pPr>
  </w:style>
  <w:style w:type="paragraph" w:customStyle="1" w:styleId="TablePoint1">
    <w:name w:val="Table Point_1"/>
    <w:basedOn w:val="BodyPoint1"/>
    <w:uiPriority w:val="99"/>
    <w:rsid w:val="00C214CD"/>
    <w:pPr>
      <w:jc w:val="left"/>
    </w:pPr>
  </w:style>
  <w:style w:type="paragraph" w:customStyle="1" w:styleId="NoteTxtL">
    <w:name w:val="Note Txt_L"/>
    <w:basedOn w:val="BodyText-1c"/>
    <w:uiPriority w:val="99"/>
    <w:rsid w:val="00C214CD"/>
    <w:pPr>
      <w:ind w:right="284"/>
      <w:jc w:val="left"/>
    </w:pPr>
  </w:style>
  <w:style w:type="paragraph" w:customStyle="1" w:styleId="SpecText1">
    <w:name w:val="Spec_Text1"/>
    <w:basedOn w:val="SpecText"/>
    <w:uiPriority w:val="99"/>
    <w:rsid w:val="00C214CD"/>
    <w:pPr>
      <w:ind w:left="240"/>
    </w:pPr>
    <w:rPr>
      <w:rFonts w:cs="Arial"/>
    </w:rPr>
  </w:style>
  <w:style w:type="paragraph" w:customStyle="1" w:styleId="FigTextMB">
    <w:name w:val="Fig Text_MB"/>
    <w:uiPriority w:val="99"/>
    <w:rsid w:val="00C214CD"/>
    <w:pPr>
      <w:suppressAutoHyphens/>
      <w:snapToGrid w:val="0"/>
      <w:spacing w:line="320" w:lineRule="atLeast"/>
      <w:jc w:val="center"/>
    </w:pPr>
    <w:rPr>
      <w:rFonts w:ascii="Arial" w:eastAsia="DFKai-SB" w:hAnsi="Arial" w:cs="Arial"/>
      <w:b/>
      <w:szCs w:val="20"/>
      <w:lang w:eastAsia="ar-SA"/>
    </w:rPr>
  </w:style>
  <w:style w:type="paragraph" w:customStyle="1" w:styleId="FigTextR">
    <w:name w:val="Fig Text_R"/>
    <w:basedOn w:val="FigureM"/>
    <w:uiPriority w:val="99"/>
    <w:rsid w:val="00C214CD"/>
    <w:pPr>
      <w:jc w:val="right"/>
    </w:pPr>
  </w:style>
  <w:style w:type="paragraph" w:customStyle="1" w:styleId="Step2">
    <w:name w:val="Step_2"/>
    <w:uiPriority w:val="99"/>
    <w:rsid w:val="00C214CD"/>
    <w:pPr>
      <w:suppressAutoHyphens/>
      <w:snapToGrid w:val="0"/>
      <w:spacing w:line="320" w:lineRule="atLeast"/>
      <w:ind w:left="738" w:hanging="369"/>
    </w:pPr>
    <w:rPr>
      <w:rFonts w:ascii="Arial" w:eastAsia="DFKai-SB" w:hAnsi="Arial"/>
      <w:lang w:eastAsia="ar-SA"/>
    </w:rPr>
  </w:style>
  <w:style w:type="paragraph" w:customStyle="1" w:styleId="Step1">
    <w:name w:val="Step_1"/>
    <w:basedOn w:val="BodyPoint1"/>
    <w:uiPriority w:val="99"/>
    <w:rsid w:val="00C214CD"/>
    <w:pPr>
      <w:spacing w:before="0"/>
    </w:pPr>
  </w:style>
  <w:style w:type="paragraph" w:customStyle="1" w:styleId="NoteStep1">
    <w:name w:val="Note_Step1"/>
    <w:basedOn w:val="Step1"/>
    <w:uiPriority w:val="99"/>
    <w:rsid w:val="00C214CD"/>
    <w:pPr>
      <w:ind w:right="284"/>
      <w:jc w:val="left"/>
    </w:pPr>
  </w:style>
  <w:style w:type="paragraph" w:customStyle="1" w:styleId="NoteLBullet">
    <w:name w:val="Note_LBullet"/>
    <w:basedOn w:val="Normal"/>
    <w:uiPriority w:val="99"/>
    <w:rsid w:val="00C214CD"/>
    <w:pPr>
      <w:tabs>
        <w:tab w:val="left" w:pos="480"/>
      </w:tabs>
      <w:snapToGrid w:val="0"/>
      <w:ind w:left="482" w:right="284" w:hanging="482"/>
    </w:pPr>
    <w:rPr>
      <w:rFonts w:ascii="Arial" w:eastAsia="DFKai-SB" w:hAnsi="Arial"/>
      <w:sz w:val="22"/>
    </w:rPr>
  </w:style>
  <w:style w:type="paragraph" w:customStyle="1" w:styleId="BodyText1">
    <w:name w:val="Body Text_1"/>
    <w:uiPriority w:val="99"/>
    <w:rsid w:val="00C214CD"/>
    <w:pPr>
      <w:suppressAutoHyphens/>
      <w:snapToGrid w:val="0"/>
      <w:spacing w:before="120" w:line="320" w:lineRule="atLeast"/>
      <w:ind w:firstLine="369"/>
      <w:jc w:val="both"/>
    </w:pPr>
    <w:rPr>
      <w:rFonts w:ascii="Arial" w:eastAsia="DFKai-SB" w:hAnsi="Arial"/>
      <w:lang w:eastAsia="ar-SA"/>
    </w:rPr>
  </w:style>
  <w:style w:type="paragraph" w:customStyle="1" w:styleId="BodyText2a">
    <w:name w:val="Body Text_2a"/>
    <w:basedOn w:val="Normal"/>
    <w:uiPriority w:val="99"/>
    <w:rsid w:val="00C214CD"/>
    <w:pPr>
      <w:snapToGrid w:val="0"/>
      <w:ind w:left="737"/>
      <w:jc w:val="both"/>
    </w:pPr>
    <w:rPr>
      <w:rFonts w:ascii="Arial" w:eastAsia="DFKai-SB" w:hAnsi="Arial"/>
      <w:sz w:val="22"/>
      <w:szCs w:val="22"/>
    </w:rPr>
  </w:style>
  <w:style w:type="paragraph" w:customStyle="1" w:styleId="BodyText2">
    <w:name w:val="Body Text_2"/>
    <w:basedOn w:val="Normal"/>
    <w:uiPriority w:val="99"/>
    <w:rsid w:val="00C214CD"/>
    <w:pPr>
      <w:snapToGrid w:val="0"/>
      <w:spacing w:before="120" w:line="240" w:lineRule="auto"/>
      <w:ind w:left="369"/>
      <w:jc w:val="both"/>
    </w:pPr>
    <w:rPr>
      <w:rFonts w:ascii="Arial" w:eastAsia="DFKai-SB" w:hAnsi="Arial"/>
      <w:sz w:val="22"/>
      <w:szCs w:val="22"/>
    </w:rPr>
  </w:style>
  <w:style w:type="paragraph" w:customStyle="1" w:styleId="FigTextLB">
    <w:name w:val="Fig Text_LB"/>
    <w:basedOn w:val="Normal"/>
    <w:uiPriority w:val="99"/>
    <w:rsid w:val="00C214CD"/>
    <w:pPr>
      <w:snapToGrid w:val="0"/>
    </w:pPr>
    <w:rPr>
      <w:rFonts w:ascii="Arial" w:eastAsia="DFKai-SB" w:hAnsi="Arial" w:cs="Arial"/>
      <w:b/>
      <w:sz w:val="22"/>
      <w:szCs w:val="22"/>
    </w:rPr>
  </w:style>
  <w:style w:type="paragraph" w:customStyle="1" w:styleId="FigTextRB">
    <w:name w:val="Fig Text_RB"/>
    <w:basedOn w:val="FigTextLB"/>
    <w:uiPriority w:val="99"/>
    <w:rsid w:val="00C214CD"/>
    <w:pPr>
      <w:jc w:val="right"/>
    </w:pPr>
  </w:style>
  <w:style w:type="paragraph" w:customStyle="1" w:styleId="SpecText2">
    <w:name w:val="Spec_Text2"/>
    <w:basedOn w:val="SpecText"/>
    <w:uiPriority w:val="99"/>
    <w:rsid w:val="00C214CD"/>
    <w:pPr>
      <w:ind w:left="652" w:hanging="652"/>
    </w:pPr>
  </w:style>
  <w:style w:type="paragraph" w:customStyle="1" w:styleId="aa">
    <w:name w:val="接續"/>
    <w:basedOn w:val="Normal"/>
    <w:uiPriority w:val="99"/>
    <w:rsid w:val="00C214CD"/>
    <w:pPr>
      <w:spacing w:after="120"/>
      <w:ind w:left="360"/>
    </w:pPr>
  </w:style>
  <w:style w:type="paragraph" w:customStyle="1" w:styleId="QAB">
    <w:name w:val="Q&amp;A_B"/>
    <w:basedOn w:val="Normal"/>
    <w:uiPriority w:val="99"/>
    <w:rsid w:val="00C214CD"/>
    <w:pPr>
      <w:tabs>
        <w:tab w:val="left" w:pos="1418"/>
      </w:tabs>
      <w:snapToGrid w:val="0"/>
      <w:ind w:left="1418" w:hanging="1418"/>
      <w:jc w:val="both"/>
    </w:pPr>
    <w:rPr>
      <w:rFonts w:ascii="Arial" w:hAnsi="Arial"/>
      <w:b/>
      <w:sz w:val="22"/>
    </w:rPr>
  </w:style>
  <w:style w:type="paragraph" w:customStyle="1" w:styleId="FigL">
    <w:name w:val="Fig_L"/>
    <w:basedOn w:val="FigureL"/>
    <w:uiPriority w:val="99"/>
    <w:rsid w:val="00C214CD"/>
    <w:pPr>
      <w:spacing w:line="320" w:lineRule="atLeast"/>
    </w:pPr>
  </w:style>
  <w:style w:type="paragraph" w:styleId="HTMLAddress">
    <w:name w:val="HTML Address"/>
    <w:basedOn w:val="Normal"/>
    <w:link w:val="HTMLAddressChar"/>
    <w:uiPriority w:val="99"/>
    <w:rsid w:val="00C214CD"/>
    <w:rPr>
      <w:i/>
      <w:iCs/>
    </w:rPr>
  </w:style>
  <w:style w:type="character" w:customStyle="1" w:styleId="HTMLAddressChar">
    <w:name w:val="HTML Address Char"/>
    <w:basedOn w:val="DefaultParagraphFont"/>
    <w:link w:val="HTMLAddress"/>
    <w:uiPriority w:val="99"/>
    <w:semiHidden/>
    <w:locked/>
    <w:rPr>
      <w:rFonts w:eastAsia="PMingLiU" w:cs="Times New Roman"/>
      <w:i/>
      <w:iCs/>
      <w:sz w:val="20"/>
      <w:szCs w:val="20"/>
      <w:lang w:eastAsia="ar-SA" w:bidi="ar-SA"/>
    </w:rPr>
  </w:style>
  <w:style w:type="paragraph" w:styleId="HTMLPreformatted">
    <w:name w:val="HTML Preformatted"/>
    <w:basedOn w:val="Normal"/>
    <w:link w:val="HTMLPreformattedChar"/>
    <w:uiPriority w:val="99"/>
    <w:rsid w:val="00C214CD"/>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Pr>
      <w:rFonts w:ascii="Courier New" w:eastAsia="PMingLiU" w:hAnsi="Courier New" w:cs="Courier New"/>
      <w:sz w:val="20"/>
      <w:szCs w:val="20"/>
      <w:lang w:eastAsia="ar-SA" w:bidi="ar-SA"/>
    </w:rPr>
  </w:style>
  <w:style w:type="paragraph" w:customStyle="1" w:styleId="ab">
    <w:name w:val="純文字"/>
    <w:basedOn w:val="Normal"/>
    <w:uiPriority w:val="99"/>
    <w:rsid w:val="00C214CD"/>
    <w:rPr>
      <w:rFonts w:ascii="MingLiU" w:eastAsia="MingLiU" w:hAnsi="MingLiU" w:cs="Courier New"/>
      <w:szCs w:val="24"/>
    </w:rPr>
  </w:style>
  <w:style w:type="paragraph" w:customStyle="1" w:styleId="Web">
    <w:name w:val="內文 (Web)"/>
    <w:basedOn w:val="Normal"/>
    <w:uiPriority w:val="99"/>
    <w:rsid w:val="00C214CD"/>
    <w:rPr>
      <w:szCs w:val="24"/>
    </w:rPr>
  </w:style>
  <w:style w:type="paragraph" w:customStyle="1" w:styleId="ac">
    <w:name w:val="內文縮排"/>
    <w:basedOn w:val="Normal"/>
    <w:uiPriority w:val="99"/>
    <w:rsid w:val="00C214CD"/>
    <w:pPr>
      <w:ind w:left="480"/>
    </w:pPr>
  </w:style>
  <w:style w:type="paragraph" w:customStyle="1" w:styleId="ad">
    <w:name w:val="日期"/>
    <w:basedOn w:val="Normal"/>
    <w:next w:val="Normal"/>
    <w:uiPriority w:val="99"/>
    <w:rsid w:val="00C214CD"/>
    <w:pPr>
      <w:jc w:val="right"/>
    </w:pPr>
  </w:style>
  <w:style w:type="paragraph" w:customStyle="1" w:styleId="2">
    <w:name w:val="本文 2"/>
    <w:basedOn w:val="Normal"/>
    <w:uiPriority w:val="99"/>
    <w:rsid w:val="00C214CD"/>
    <w:pPr>
      <w:spacing w:after="120" w:line="480" w:lineRule="auto"/>
    </w:pPr>
  </w:style>
  <w:style w:type="paragraph" w:customStyle="1" w:styleId="3">
    <w:name w:val="本文 3"/>
    <w:basedOn w:val="Normal"/>
    <w:uiPriority w:val="99"/>
    <w:rsid w:val="00C214CD"/>
    <w:pPr>
      <w:spacing w:after="120"/>
    </w:pPr>
    <w:rPr>
      <w:sz w:val="16"/>
      <w:szCs w:val="16"/>
    </w:rPr>
  </w:style>
  <w:style w:type="paragraph" w:customStyle="1" w:styleId="ae">
    <w:name w:val="本文第一層縮排"/>
    <w:basedOn w:val="BodyText"/>
    <w:uiPriority w:val="99"/>
    <w:rsid w:val="00C214CD"/>
    <w:pPr>
      <w:ind w:firstLine="210"/>
    </w:pPr>
  </w:style>
  <w:style w:type="paragraph" w:styleId="BodyTextIndent">
    <w:name w:val="Body Text Indent"/>
    <w:basedOn w:val="Normal"/>
    <w:link w:val="BodyTextIndentChar"/>
    <w:uiPriority w:val="99"/>
    <w:rsid w:val="00C214CD"/>
    <w:pPr>
      <w:spacing w:after="120"/>
      <w:ind w:left="480"/>
    </w:pPr>
  </w:style>
  <w:style w:type="character" w:customStyle="1" w:styleId="BodyTextIndentChar">
    <w:name w:val="Body Text Indent Char"/>
    <w:basedOn w:val="DefaultParagraphFont"/>
    <w:link w:val="BodyTextIndent"/>
    <w:uiPriority w:val="99"/>
    <w:semiHidden/>
    <w:locked/>
    <w:rPr>
      <w:rFonts w:eastAsia="PMingLiU" w:cs="Times New Roman"/>
      <w:sz w:val="20"/>
      <w:szCs w:val="20"/>
      <w:lang w:eastAsia="ar-SA" w:bidi="ar-SA"/>
    </w:rPr>
  </w:style>
  <w:style w:type="paragraph" w:customStyle="1" w:styleId="20">
    <w:name w:val="本文第一層縮排 2"/>
    <w:basedOn w:val="BodyTextIndent"/>
    <w:uiPriority w:val="99"/>
    <w:rsid w:val="00C214CD"/>
    <w:pPr>
      <w:ind w:firstLine="210"/>
    </w:pPr>
  </w:style>
  <w:style w:type="paragraph" w:customStyle="1" w:styleId="21">
    <w:name w:val="本文縮排 2"/>
    <w:basedOn w:val="Normal"/>
    <w:uiPriority w:val="99"/>
    <w:rsid w:val="00C214CD"/>
    <w:pPr>
      <w:spacing w:after="120" w:line="480" w:lineRule="auto"/>
      <w:ind w:left="480"/>
    </w:pPr>
  </w:style>
  <w:style w:type="paragraph" w:customStyle="1" w:styleId="30">
    <w:name w:val="本文縮排 3"/>
    <w:basedOn w:val="Normal"/>
    <w:uiPriority w:val="99"/>
    <w:rsid w:val="00C214CD"/>
    <w:pPr>
      <w:spacing w:after="120"/>
      <w:ind w:left="480"/>
    </w:pPr>
    <w:rPr>
      <w:sz w:val="16"/>
      <w:szCs w:val="16"/>
    </w:rPr>
  </w:style>
  <w:style w:type="paragraph" w:styleId="EnvelopeAddress">
    <w:name w:val="envelope address"/>
    <w:basedOn w:val="Normal"/>
    <w:uiPriority w:val="99"/>
    <w:rsid w:val="00C214CD"/>
    <w:pPr>
      <w:snapToGrid w:val="0"/>
      <w:ind w:left="2880"/>
    </w:pPr>
    <w:rPr>
      <w:rFonts w:ascii="Arial" w:hAnsi="Arial" w:cs="Arial"/>
      <w:szCs w:val="24"/>
    </w:rPr>
  </w:style>
  <w:style w:type="paragraph" w:customStyle="1" w:styleId="af">
    <w:name w:val="訊息欄位名稱"/>
    <w:basedOn w:val="Normal"/>
    <w:uiPriority w:val="99"/>
    <w:rsid w:val="00C214CD"/>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szCs w:val="24"/>
    </w:rPr>
  </w:style>
  <w:style w:type="paragraph" w:styleId="Subtitle">
    <w:name w:val="Subtitle"/>
    <w:basedOn w:val="Normal"/>
    <w:next w:val="BodyText"/>
    <w:link w:val="SubtitleChar"/>
    <w:uiPriority w:val="99"/>
    <w:qFormat/>
    <w:rsid w:val="00C214CD"/>
    <w:pPr>
      <w:spacing w:after="60"/>
      <w:jc w:val="center"/>
    </w:pPr>
    <w:rPr>
      <w:rFonts w:ascii="Arial" w:hAnsi="Arial" w:cs="Arial"/>
      <w:i/>
      <w:iCs/>
      <w:szCs w:val="24"/>
    </w:rPr>
  </w:style>
  <w:style w:type="character" w:customStyle="1" w:styleId="SubtitleChar">
    <w:name w:val="Subtitle Char"/>
    <w:basedOn w:val="DefaultParagraphFont"/>
    <w:link w:val="Subtitle"/>
    <w:uiPriority w:val="99"/>
    <w:locked/>
    <w:rPr>
      <w:rFonts w:ascii="Cambria" w:hAnsi="Cambria" w:cs="Times New Roman"/>
      <w:sz w:val="24"/>
      <w:szCs w:val="24"/>
      <w:lang w:eastAsia="ar-SA" w:bidi="ar-SA"/>
    </w:rPr>
  </w:style>
  <w:style w:type="paragraph" w:customStyle="1" w:styleId="af0">
    <w:name w:val="區塊文字"/>
    <w:basedOn w:val="Normal"/>
    <w:uiPriority w:val="99"/>
    <w:rsid w:val="00C214CD"/>
    <w:pPr>
      <w:spacing w:after="120"/>
      <w:ind w:left="1440" w:right="1440"/>
    </w:pPr>
  </w:style>
  <w:style w:type="paragraph" w:customStyle="1" w:styleId="af1">
    <w:name w:val="問候"/>
    <w:basedOn w:val="Normal"/>
    <w:next w:val="Normal"/>
    <w:uiPriority w:val="99"/>
    <w:rsid w:val="00C214CD"/>
  </w:style>
  <w:style w:type="paragraph" w:styleId="EnvelopeReturn">
    <w:name w:val="envelope return"/>
    <w:basedOn w:val="Normal"/>
    <w:uiPriority w:val="99"/>
    <w:rsid w:val="00C214CD"/>
    <w:pPr>
      <w:snapToGrid w:val="0"/>
    </w:pPr>
    <w:rPr>
      <w:rFonts w:ascii="Arial" w:hAnsi="Arial" w:cs="Arial"/>
    </w:rPr>
  </w:style>
  <w:style w:type="paragraph" w:customStyle="1" w:styleId="22">
    <w:name w:val="接續 2"/>
    <w:basedOn w:val="Normal"/>
    <w:uiPriority w:val="99"/>
    <w:rsid w:val="00C214CD"/>
    <w:pPr>
      <w:spacing w:after="120"/>
      <w:ind w:left="960"/>
    </w:pPr>
  </w:style>
  <w:style w:type="paragraph" w:customStyle="1" w:styleId="31">
    <w:name w:val="接續 3"/>
    <w:basedOn w:val="Normal"/>
    <w:uiPriority w:val="99"/>
    <w:rsid w:val="00C214CD"/>
    <w:pPr>
      <w:spacing w:after="120"/>
      <w:ind w:left="1440"/>
    </w:pPr>
  </w:style>
  <w:style w:type="paragraph" w:customStyle="1" w:styleId="40">
    <w:name w:val="接續 4"/>
    <w:basedOn w:val="Normal"/>
    <w:uiPriority w:val="99"/>
    <w:rsid w:val="00C214CD"/>
    <w:pPr>
      <w:spacing w:after="120"/>
      <w:ind w:left="1920"/>
    </w:pPr>
  </w:style>
  <w:style w:type="paragraph" w:customStyle="1" w:styleId="50">
    <w:name w:val="接續 5"/>
    <w:basedOn w:val="Normal"/>
    <w:uiPriority w:val="99"/>
    <w:rsid w:val="00C214CD"/>
    <w:pPr>
      <w:spacing w:after="120"/>
      <w:ind w:left="2400"/>
    </w:pPr>
  </w:style>
  <w:style w:type="paragraph" w:customStyle="1" w:styleId="23">
    <w:name w:val="清單 2"/>
    <w:basedOn w:val="Normal"/>
    <w:uiPriority w:val="99"/>
    <w:rsid w:val="00C214CD"/>
    <w:pPr>
      <w:ind w:left="960" w:hanging="480"/>
    </w:pPr>
  </w:style>
  <w:style w:type="paragraph" w:customStyle="1" w:styleId="32">
    <w:name w:val="清單 3"/>
    <w:basedOn w:val="Normal"/>
    <w:uiPriority w:val="99"/>
    <w:rsid w:val="00C214CD"/>
    <w:pPr>
      <w:ind w:left="1440" w:hanging="480"/>
    </w:pPr>
  </w:style>
  <w:style w:type="paragraph" w:customStyle="1" w:styleId="41">
    <w:name w:val="清單 4"/>
    <w:basedOn w:val="Normal"/>
    <w:uiPriority w:val="99"/>
    <w:rsid w:val="00C214CD"/>
    <w:pPr>
      <w:ind w:left="1920" w:hanging="480"/>
    </w:pPr>
  </w:style>
  <w:style w:type="paragraph" w:customStyle="1" w:styleId="51">
    <w:name w:val="清單 5"/>
    <w:basedOn w:val="Normal"/>
    <w:uiPriority w:val="99"/>
    <w:rsid w:val="00C214CD"/>
    <w:pPr>
      <w:ind w:left="2400" w:hanging="480"/>
    </w:pPr>
  </w:style>
  <w:style w:type="paragraph" w:customStyle="1" w:styleId="af2">
    <w:name w:val="清單號碼"/>
    <w:basedOn w:val="Normal"/>
    <w:uiPriority w:val="99"/>
    <w:rsid w:val="00C214CD"/>
    <w:pPr>
      <w:tabs>
        <w:tab w:val="num" w:pos="360"/>
      </w:tabs>
      <w:ind w:left="360" w:hanging="360"/>
    </w:pPr>
  </w:style>
  <w:style w:type="paragraph" w:customStyle="1" w:styleId="24">
    <w:name w:val="清單號碼 2"/>
    <w:basedOn w:val="Normal"/>
    <w:uiPriority w:val="99"/>
    <w:rsid w:val="00C214CD"/>
    <w:pPr>
      <w:tabs>
        <w:tab w:val="num" w:pos="720"/>
      </w:tabs>
      <w:ind w:left="720" w:hanging="360"/>
    </w:pPr>
  </w:style>
  <w:style w:type="paragraph" w:customStyle="1" w:styleId="33">
    <w:name w:val="清單號碼 3"/>
    <w:basedOn w:val="Normal"/>
    <w:uiPriority w:val="99"/>
    <w:rsid w:val="00C214CD"/>
    <w:pPr>
      <w:tabs>
        <w:tab w:val="num" w:pos="1080"/>
      </w:tabs>
      <w:ind w:left="1080" w:hanging="360"/>
    </w:pPr>
  </w:style>
  <w:style w:type="paragraph" w:customStyle="1" w:styleId="42">
    <w:name w:val="清單號碼 4"/>
    <w:basedOn w:val="Normal"/>
    <w:uiPriority w:val="99"/>
    <w:rsid w:val="00C214CD"/>
    <w:pPr>
      <w:tabs>
        <w:tab w:val="num" w:pos="1440"/>
      </w:tabs>
      <w:ind w:left="1440" w:hanging="360"/>
    </w:pPr>
  </w:style>
  <w:style w:type="paragraph" w:customStyle="1" w:styleId="52">
    <w:name w:val="清單號碼 5"/>
    <w:basedOn w:val="Normal"/>
    <w:uiPriority w:val="99"/>
    <w:rsid w:val="00C214CD"/>
    <w:pPr>
      <w:tabs>
        <w:tab w:val="num" w:pos="1800"/>
      </w:tabs>
      <w:ind w:left="1800" w:hanging="360"/>
    </w:pPr>
  </w:style>
  <w:style w:type="paragraph" w:customStyle="1" w:styleId="af3">
    <w:name w:val="結語"/>
    <w:basedOn w:val="Normal"/>
    <w:uiPriority w:val="99"/>
    <w:rsid w:val="00C214CD"/>
    <w:pPr>
      <w:ind w:left="4320"/>
    </w:pPr>
  </w:style>
  <w:style w:type="paragraph" w:customStyle="1" w:styleId="af4">
    <w:name w:val="註釋標題"/>
    <w:basedOn w:val="Normal"/>
    <w:next w:val="Normal"/>
    <w:uiPriority w:val="99"/>
    <w:rsid w:val="00C214CD"/>
    <w:pPr>
      <w:jc w:val="center"/>
    </w:pPr>
  </w:style>
  <w:style w:type="paragraph" w:customStyle="1" w:styleId="af5">
    <w:name w:val="項目符號"/>
    <w:basedOn w:val="Normal"/>
    <w:uiPriority w:val="99"/>
    <w:rsid w:val="00C214CD"/>
    <w:pPr>
      <w:tabs>
        <w:tab w:val="num" w:pos="360"/>
      </w:tabs>
      <w:ind w:left="360" w:hanging="360"/>
    </w:pPr>
  </w:style>
  <w:style w:type="paragraph" w:customStyle="1" w:styleId="25">
    <w:name w:val="項目符號 2"/>
    <w:basedOn w:val="Normal"/>
    <w:uiPriority w:val="99"/>
    <w:rsid w:val="00C214CD"/>
    <w:pPr>
      <w:tabs>
        <w:tab w:val="num" w:pos="720"/>
      </w:tabs>
      <w:ind w:left="720" w:hanging="360"/>
    </w:pPr>
  </w:style>
  <w:style w:type="paragraph" w:customStyle="1" w:styleId="34">
    <w:name w:val="項目符號 3"/>
    <w:basedOn w:val="Normal"/>
    <w:uiPriority w:val="99"/>
    <w:rsid w:val="00C214CD"/>
    <w:pPr>
      <w:tabs>
        <w:tab w:val="num" w:pos="1080"/>
      </w:tabs>
      <w:ind w:left="1080" w:hanging="360"/>
    </w:pPr>
  </w:style>
  <w:style w:type="paragraph" w:customStyle="1" w:styleId="43">
    <w:name w:val="項目符號 4"/>
    <w:basedOn w:val="Normal"/>
    <w:uiPriority w:val="99"/>
    <w:rsid w:val="00C214CD"/>
    <w:pPr>
      <w:tabs>
        <w:tab w:val="num" w:pos="1440"/>
      </w:tabs>
      <w:ind w:left="1440" w:hanging="360"/>
    </w:pPr>
  </w:style>
  <w:style w:type="paragraph" w:customStyle="1" w:styleId="53">
    <w:name w:val="項目符號 5"/>
    <w:basedOn w:val="Normal"/>
    <w:uiPriority w:val="99"/>
    <w:rsid w:val="00C214CD"/>
    <w:pPr>
      <w:tabs>
        <w:tab w:val="num" w:pos="1800"/>
      </w:tabs>
      <w:ind w:left="1800" w:hanging="360"/>
    </w:pPr>
  </w:style>
  <w:style w:type="paragraph" w:customStyle="1" w:styleId="af6">
    <w:name w:val="電子郵件簽名"/>
    <w:basedOn w:val="Normal"/>
    <w:uiPriority w:val="99"/>
    <w:rsid w:val="00C214CD"/>
  </w:style>
  <w:style w:type="paragraph" w:styleId="Title">
    <w:name w:val="Title"/>
    <w:basedOn w:val="Normal"/>
    <w:next w:val="Subtitle"/>
    <w:link w:val="TitleChar"/>
    <w:uiPriority w:val="99"/>
    <w:qFormat/>
    <w:rsid w:val="00C214CD"/>
    <w:pPr>
      <w:spacing w:before="240" w:after="60"/>
      <w:jc w:val="center"/>
    </w:pPr>
    <w:rPr>
      <w:rFonts w:ascii="Arial" w:hAnsi="Arial" w:cs="Arial"/>
      <w:b/>
      <w:bCs/>
      <w:sz w:val="32"/>
      <w:szCs w:val="32"/>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ar-SA" w:bidi="ar-SA"/>
    </w:rPr>
  </w:style>
  <w:style w:type="paragraph" w:styleId="Signature">
    <w:name w:val="Signature"/>
    <w:basedOn w:val="Normal"/>
    <w:link w:val="SignatureChar"/>
    <w:uiPriority w:val="99"/>
    <w:rsid w:val="00C214CD"/>
    <w:pPr>
      <w:ind w:left="4320"/>
    </w:pPr>
  </w:style>
  <w:style w:type="character" w:customStyle="1" w:styleId="SignatureChar">
    <w:name w:val="Signature Char"/>
    <w:basedOn w:val="DefaultParagraphFont"/>
    <w:link w:val="Signature"/>
    <w:uiPriority w:val="99"/>
    <w:semiHidden/>
    <w:locked/>
    <w:rPr>
      <w:rFonts w:eastAsia="PMingLiU" w:cs="Times New Roman"/>
      <w:sz w:val="20"/>
      <w:szCs w:val="20"/>
      <w:lang w:eastAsia="ar-SA" w:bidi="ar-SA"/>
    </w:rPr>
  </w:style>
  <w:style w:type="paragraph" w:customStyle="1" w:styleId="FigureMB">
    <w:name w:val="Figure_M&amp;B"/>
    <w:basedOn w:val="FigureM"/>
    <w:uiPriority w:val="99"/>
    <w:rsid w:val="00C214CD"/>
    <w:pPr>
      <w:widowControl w:val="0"/>
      <w:spacing w:before="120" w:line="320" w:lineRule="atLeast"/>
      <w:ind w:left="369" w:hanging="369"/>
    </w:pPr>
    <w:rPr>
      <w:rFonts w:eastAsia="PMingLiU"/>
      <w:b/>
      <w:bCs/>
      <w:color w:val="FF0000"/>
    </w:rPr>
  </w:style>
  <w:style w:type="paragraph" w:customStyle="1" w:styleId="Framecontents">
    <w:name w:val="Frame contents"/>
    <w:basedOn w:val="BodyText"/>
    <w:uiPriority w:val="99"/>
    <w:rsid w:val="00C214CD"/>
  </w:style>
  <w:style w:type="paragraph" w:customStyle="1" w:styleId="Contents10">
    <w:name w:val="Contents 10"/>
    <w:basedOn w:val="Index"/>
    <w:uiPriority w:val="99"/>
    <w:rsid w:val="00C214CD"/>
    <w:pPr>
      <w:tabs>
        <w:tab w:val="right" w:leader="dot" w:pos="7425"/>
      </w:tabs>
      <w:ind w:left="2547"/>
    </w:pPr>
  </w:style>
  <w:style w:type="paragraph" w:customStyle="1" w:styleId="TableContents">
    <w:name w:val="Table Contents"/>
    <w:basedOn w:val="Normal"/>
    <w:uiPriority w:val="99"/>
    <w:rsid w:val="00C214CD"/>
    <w:pPr>
      <w:suppressLineNumbers/>
    </w:pPr>
  </w:style>
  <w:style w:type="paragraph" w:customStyle="1" w:styleId="TableHeading">
    <w:name w:val="Table Heading"/>
    <w:basedOn w:val="TableContents"/>
    <w:uiPriority w:val="99"/>
    <w:rsid w:val="00C214CD"/>
    <w:pPr>
      <w:jc w:val="center"/>
    </w:pPr>
    <w:rPr>
      <w:b/>
      <w:bCs/>
    </w:rPr>
  </w:style>
  <w:style w:type="paragraph" w:customStyle="1" w:styleId="WW-Default">
    <w:name w:val="WW-Default"/>
    <w:uiPriority w:val="99"/>
    <w:rsid w:val="00C214CD"/>
    <w:pPr>
      <w:suppressAutoHyphens/>
      <w:autoSpaceDE w:val="0"/>
    </w:pPr>
    <w:rPr>
      <w:rFonts w:ascii="Arial" w:eastAsia="PMingLiU" w:hAnsi="Arial" w:cs="Arial"/>
      <w:color w:val="000000"/>
      <w:sz w:val="24"/>
      <w:szCs w:val="24"/>
      <w:lang w:eastAsia="ar-SA"/>
    </w:rPr>
  </w:style>
  <w:style w:type="paragraph" w:customStyle="1" w:styleId="Ambirbd1">
    <w:name w:val="Ambir bd1"/>
    <w:basedOn w:val="WW-Default"/>
    <w:uiPriority w:val="99"/>
    <w:rsid w:val="00C214CD"/>
    <w:pPr>
      <w:spacing w:before="120"/>
      <w:ind w:left="360"/>
    </w:pPr>
    <w:rPr>
      <w:rFonts w:ascii="Century Gothic" w:hAnsi="Century Gothic"/>
      <w:sz w:val="22"/>
      <w:szCs w:val="22"/>
    </w:rPr>
  </w:style>
  <w:style w:type="paragraph" w:customStyle="1" w:styleId="Ambirhd2">
    <w:name w:val="Ambir hd2"/>
    <w:basedOn w:val="Normal"/>
    <w:uiPriority w:val="99"/>
    <w:rsid w:val="00C214CD"/>
    <w:pPr>
      <w:autoSpaceDE w:val="0"/>
      <w:spacing w:before="240" w:line="240" w:lineRule="auto"/>
      <w:jc w:val="both"/>
    </w:pPr>
    <w:rPr>
      <w:rFonts w:ascii="Century Gothic" w:hAnsi="Century Gothic" w:cs="Arial"/>
      <w:b/>
      <w:color w:val="CC6600"/>
      <w:sz w:val="28"/>
      <w:szCs w:val="28"/>
    </w:rPr>
  </w:style>
  <w:style w:type="paragraph" w:customStyle="1" w:styleId="Ambirhd3">
    <w:name w:val="Ambir hd3"/>
    <w:basedOn w:val="Normal"/>
    <w:uiPriority w:val="99"/>
    <w:rsid w:val="00C214CD"/>
    <w:pPr>
      <w:autoSpaceDE w:val="0"/>
      <w:spacing w:before="240" w:line="240" w:lineRule="auto"/>
      <w:jc w:val="both"/>
    </w:pPr>
    <w:rPr>
      <w:rFonts w:ascii="Century Gothic" w:hAnsi="Century Gothic" w:cs="Arial"/>
      <w:b/>
      <w:color w:val="CC6600"/>
      <w:szCs w:val="24"/>
    </w:rPr>
  </w:style>
  <w:style w:type="paragraph" w:styleId="BalloonText">
    <w:name w:val="Balloon Text"/>
    <w:basedOn w:val="Normal"/>
    <w:link w:val="BalloonTextChar1"/>
    <w:uiPriority w:val="99"/>
    <w:rsid w:val="00C214CD"/>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locked/>
    <w:rPr>
      <w:rFonts w:eastAsia="PMingLiU" w:cs="Times New Roman"/>
      <w:sz w:val="2"/>
      <w:lang w:eastAsia="ar-SA" w:bidi="ar-SA"/>
    </w:rPr>
  </w:style>
  <w:style w:type="paragraph" w:styleId="CommentText">
    <w:name w:val="annotation text"/>
    <w:basedOn w:val="Normal"/>
    <w:link w:val="CommentTextChar1"/>
    <w:uiPriority w:val="99"/>
    <w:rsid w:val="00C214CD"/>
    <w:rPr>
      <w:sz w:val="20"/>
    </w:rPr>
  </w:style>
  <w:style w:type="character" w:customStyle="1" w:styleId="CommentTextChar1">
    <w:name w:val="Comment Text Char1"/>
    <w:basedOn w:val="DefaultParagraphFont"/>
    <w:link w:val="CommentText"/>
    <w:uiPriority w:val="99"/>
    <w:semiHidden/>
    <w:locked/>
    <w:rPr>
      <w:rFonts w:eastAsia="PMingLiU" w:cs="Times New Roman"/>
      <w:sz w:val="20"/>
      <w:szCs w:val="20"/>
      <w:lang w:eastAsia="ar-SA" w:bidi="ar-SA"/>
    </w:rPr>
  </w:style>
  <w:style w:type="paragraph" w:styleId="CommentSubject">
    <w:name w:val="annotation subject"/>
    <w:basedOn w:val="CommentText"/>
    <w:next w:val="CommentText"/>
    <w:link w:val="CommentSubjectChar1"/>
    <w:uiPriority w:val="99"/>
    <w:rsid w:val="00C214CD"/>
    <w:rPr>
      <w:b/>
      <w:bCs/>
    </w:rPr>
  </w:style>
  <w:style w:type="character" w:customStyle="1" w:styleId="CommentSubjectChar1">
    <w:name w:val="Comment Subject Char1"/>
    <w:basedOn w:val="CommentTextChar1"/>
    <w:link w:val="CommentSubject"/>
    <w:uiPriority w:val="99"/>
    <w:semiHidden/>
    <w:locked/>
    <w:rPr>
      <w:rFonts w:eastAsia="PMingLiU" w:cs="Times New Roman"/>
      <w:b/>
      <w:bCs/>
      <w:sz w:val="20"/>
      <w:szCs w:val="20"/>
      <w:lang w:eastAsia="ar-SA" w:bidi="ar-SA"/>
    </w:rPr>
  </w:style>
  <w:style w:type="paragraph" w:styleId="TOCHeading">
    <w:name w:val="TOC Heading"/>
    <w:basedOn w:val="Heading1"/>
    <w:next w:val="Normal"/>
    <w:uiPriority w:val="99"/>
    <w:qFormat/>
    <w:rsid w:val="00260042"/>
    <w:pPr>
      <w:keepLines/>
      <w:widowControl/>
      <w:shd w:val="clear" w:color="auto" w:fill="auto"/>
      <w:tabs>
        <w:tab w:val="clear" w:pos="0"/>
      </w:tabs>
      <w:suppressAutoHyphens w:val="0"/>
      <w:snapToGrid/>
      <w:spacing w:before="480" w:after="0" w:line="276" w:lineRule="auto"/>
      <w:ind w:left="0" w:firstLine="0"/>
      <w:jc w:val="left"/>
      <w:outlineLvl w:val="9"/>
    </w:pPr>
    <w:rPr>
      <w:rFonts w:ascii="Cambria" w:eastAsia="MS Gothic" w:hAnsi="Cambria"/>
      <w:bCs/>
      <w:smallCaps w:val="0"/>
      <w:color w:val="365F91"/>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214CD"/>
    <w:pPr>
      <w:suppressAutoHyphens/>
      <w:spacing w:line="320" w:lineRule="atLeast"/>
    </w:pPr>
    <w:rPr>
      <w:rFonts w:eastAsia="PMingLiU"/>
      <w:sz w:val="24"/>
      <w:szCs w:val="20"/>
      <w:lang w:eastAsia="ar-SA"/>
    </w:rPr>
  </w:style>
  <w:style w:type="paragraph" w:styleId="Heading1">
    <w:name w:val="heading 1"/>
    <w:basedOn w:val="Normal"/>
    <w:next w:val="BodyText"/>
    <w:link w:val="Heading1Char"/>
    <w:uiPriority w:val="99"/>
    <w:qFormat/>
    <w:rsid w:val="00C214CD"/>
    <w:pPr>
      <w:keepNext/>
      <w:widowControl w:val="0"/>
      <w:shd w:val="clear" w:color="auto" w:fill="000080"/>
      <w:tabs>
        <w:tab w:val="num" w:pos="0"/>
      </w:tabs>
      <w:snapToGrid w:val="0"/>
      <w:spacing w:after="120" w:line="240" w:lineRule="auto"/>
      <w:ind w:left="432" w:hanging="432"/>
      <w:jc w:val="center"/>
      <w:outlineLvl w:val="0"/>
    </w:pPr>
    <w:rPr>
      <w:rFonts w:ascii="Tahoma" w:eastAsia="DFKai-SB" w:hAnsi="Tahoma"/>
      <w:b/>
      <w:smallCaps/>
      <w:color w:val="FFFFFF"/>
      <w:kern w:val="1"/>
      <w:sz w:val="48"/>
      <w:szCs w:val="48"/>
    </w:rPr>
  </w:style>
  <w:style w:type="paragraph" w:styleId="Heading2">
    <w:name w:val="heading 2"/>
    <w:basedOn w:val="Normal"/>
    <w:next w:val="BodyText"/>
    <w:link w:val="Heading2Char"/>
    <w:uiPriority w:val="99"/>
    <w:qFormat/>
    <w:rsid w:val="00C214CD"/>
    <w:pPr>
      <w:keepLines/>
      <w:widowControl w:val="0"/>
      <w:snapToGrid w:val="0"/>
      <w:spacing w:before="720" w:line="240" w:lineRule="auto"/>
      <w:outlineLvl w:val="1"/>
    </w:pPr>
    <w:rPr>
      <w:rFonts w:ascii="Tahoma" w:eastAsia="DFKai-SB" w:hAnsi="Tahoma"/>
      <w:b/>
      <w:smallCaps/>
      <w:color w:val="000080"/>
      <w:sz w:val="36"/>
      <w:lang w:val="fr-FR"/>
    </w:rPr>
  </w:style>
  <w:style w:type="paragraph" w:styleId="Heading3">
    <w:name w:val="heading 3"/>
    <w:basedOn w:val="Normal"/>
    <w:next w:val="Normal"/>
    <w:link w:val="Heading3Char"/>
    <w:uiPriority w:val="99"/>
    <w:qFormat/>
    <w:rsid w:val="00C214CD"/>
    <w:pPr>
      <w:keepNext/>
      <w:widowControl w:val="0"/>
      <w:tabs>
        <w:tab w:val="num" w:pos="0"/>
      </w:tabs>
      <w:spacing w:before="480"/>
      <w:ind w:left="720" w:hanging="720"/>
      <w:outlineLvl w:val="2"/>
    </w:pPr>
    <w:rPr>
      <w:rFonts w:ascii="Tahoma" w:hAnsi="Tahoma"/>
      <w:b/>
      <w:color w:val="000080"/>
      <w:sz w:val="28"/>
    </w:rPr>
  </w:style>
  <w:style w:type="paragraph" w:styleId="Heading4">
    <w:name w:val="heading 4"/>
    <w:basedOn w:val="Normal"/>
    <w:next w:val="BodyText"/>
    <w:link w:val="Heading4Char"/>
    <w:uiPriority w:val="99"/>
    <w:qFormat/>
    <w:rsid w:val="00C214CD"/>
    <w:pPr>
      <w:tabs>
        <w:tab w:val="num" w:pos="0"/>
      </w:tabs>
      <w:snapToGrid w:val="0"/>
      <w:ind w:left="864" w:hanging="864"/>
      <w:outlineLvl w:val="3"/>
    </w:pPr>
    <w:rPr>
      <w:rFonts w:ascii="Arial" w:eastAsia="DFKai-SB" w:hAnsi="Arial"/>
      <w:b/>
      <w:szCs w:val="24"/>
    </w:rPr>
  </w:style>
  <w:style w:type="paragraph" w:styleId="Heading5">
    <w:name w:val="heading 5"/>
    <w:basedOn w:val="Normal"/>
    <w:next w:val="BodyText"/>
    <w:link w:val="Heading5Char"/>
    <w:uiPriority w:val="99"/>
    <w:qFormat/>
    <w:rsid w:val="00C214CD"/>
    <w:pPr>
      <w:widowControl w:val="0"/>
      <w:tabs>
        <w:tab w:val="num" w:pos="0"/>
      </w:tabs>
      <w:snapToGrid w:val="0"/>
      <w:spacing w:before="120"/>
      <w:ind w:left="737"/>
      <w:outlineLvl w:val="4"/>
    </w:pPr>
    <w:rPr>
      <w:rFonts w:ascii="Arial" w:eastAsia="DFKai-SB" w:hAnsi="Arial"/>
      <w:b/>
      <w:szCs w:val="24"/>
    </w:rPr>
  </w:style>
  <w:style w:type="paragraph" w:styleId="Heading6">
    <w:name w:val="heading 6"/>
    <w:basedOn w:val="Normal"/>
    <w:next w:val="Normal"/>
    <w:link w:val="Heading6Char"/>
    <w:uiPriority w:val="99"/>
    <w:qFormat/>
    <w:rsid w:val="00C214CD"/>
    <w:pPr>
      <w:tabs>
        <w:tab w:val="num" w:pos="0"/>
      </w:tabs>
      <w:spacing w:before="120" w:after="120"/>
      <w:ind w:left="1152" w:hanging="1152"/>
      <w:jc w:val="center"/>
      <w:outlineLvl w:val="5"/>
    </w:pPr>
    <w:rPr>
      <w:rFonts w:ascii="Arial" w:hAnsi="Arial" w:cs="Arial"/>
      <w:b/>
      <w:bCs/>
      <w:sz w:val="32"/>
      <w:lang w:val="fr-FR"/>
    </w:rPr>
  </w:style>
  <w:style w:type="paragraph" w:styleId="Heading7">
    <w:name w:val="heading 7"/>
    <w:basedOn w:val="Normal"/>
    <w:next w:val="Normal"/>
    <w:link w:val="Heading7Char"/>
    <w:uiPriority w:val="99"/>
    <w:qFormat/>
    <w:rsid w:val="00C214CD"/>
    <w:pPr>
      <w:keepNext/>
      <w:tabs>
        <w:tab w:val="num" w:pos="0"/>
      </w:tabs>
      <w:ind w:left="1296" w:hanging="1296"/>
      <w:jc w:val="center"/>
      <w:outlineLvl w:val="6"/>
    </w:pPr>
    <w:rPr>
      <w:color w:val="FF0000"/>
      <w:sz w:val="28"/>
    </w:rPr>
  </w:style>
  <w:style w:type="paragraph" w:styleId="Heading8">
    <w:name w:val="heading 8"/>
    <w:basedOn w:val="Normal"/>
    <w:next w:val="Normal"/>
    <w:link w:val="Heading8Char"/>
    <w:uiPriority w:val="99"/>
    <w:qFormat/>
    <w:rsid w:val="00C214CD"/>
    <w:pPr>
      <w:keepNext/>
      <w:tabs>
        <w:tab w:val="num" w:pos="0"/>
      </w:tabs>
      <w:ind w:left="1440" w:hanging="1440"/>
      <w:outlineLvl w:val="7"/>
    </w:pPr>
    <w:rPr>
      <w:color w:val="FF0000"/>
      <w:sz w:val="28"/>
    </w:rPr>
  </w:style>
  <w:style w:type="paragraph" w:styleId="Heading9">
    <w:name w:val="heading 9"/>
    <w:basedOn w:val="Normal"/>
    <w:next w:val="Normal"/>
    <w:link w:val="Heading9Char"/>
    <w:uiPriority w:val="99"/>
    <w:qFormat/>
    <w:rsid w:val="00C214CD"/>
    <w:pPr>
      <w:keepNext/>
      <w:ind w:firstLine="360"/>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ar-SA" w:bidi="ar-SA"/>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ar-SA" w:bidi="ar-SA"/>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ar-SA" w:bidi="ar-SA"/>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eastAsia="ar-SA" w:bidi="ar-SA"/>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eastAsia="ar-SA" w:bidi="ar-SA"/>
    </w:rPr>
  </w:style>
  <w:style w:type="character" w:customStyle="1" w:styleId="Heading6Char">
    <w:name w:val="Heading 6 Char"/>
    <w:basedOn w:val="DefaultParagraphFont"/>
    <w:link w:val="Heading6"/>
    <w:uiPriority w:val="99"/>
    <w:semiHidden/>
    <w:locked/>
    <w:rPr>
      <w:rFonts w:ascii="Calibri" w:hAnsi="Calibri" w:cs="Times New Roman"/>
      <w:b/>
      <w:bCs/>
      <w:lang w:eastAsia="ar-SA" w:bidi="ar-SA"/>
    </w:rPr>
  </w:style>
  <w:style w:type="character" w:customStyle="1" w:styleId="Heading7Char">
    <w:name w:val="Heading 7 Char"/>
    <w:basedOn w:val="DefaultParagraphFont"/>
    <w:link w:val="Heading7"/>
    <w:uiPriority w:val="99"/>
    <w:semiHidden/>
    <w:locked/>
    <w:rPr>
      <w:rFonts w:ascii="Calibri" w:hAnsi="Calibri" w:cs="Times New Roman"/>
      <w:sz w:val="24"/>
      <w:szCs w:val="24"/>
      <w:lang w:eastAsia="ar-SA" w:bidi="ar-SA"/>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eastAsia="ar-SA" w:bidi="ar-SA"/>
    </w:rPr>
  </w:style>
  <w:style w:type="character" w:customStyle="1" w:styleId="Heading9Char">
    <w:name w:val="Heading 9 Char"/>
    <w:basedOn w:val="DefaultParagraphFont"/>
    <w:link w:val="Heading9"/>
    <w:uiPriority w:val="99"/>
    <w:semiHidden/>
    <w:locked/>
    <w:rPr>
      <w:rFonts w:ascii="Cambria" w:hAnsi="Cambria" w:cs="Times New Roman"/>
      <w:lang w:eastAsia="ar-SA" w:bidi="ar-SA"/>
    </w:rPr>
  </w:style>
  <w:style w:type="character" w:customStyle="1" w:styleId="WW8Num6z0">
    <w:name w:val="WW8Num6z0"/>
    <w:uiPriority w:val="99"/>
    <w:rsid w:val="00C214CD"/>
    <w:rPr>
      <w:rFonts w:ascii="Symbol" w:hAnsi="Symbol"/>
    </w:rPr>
  </w:style>
  <w:style w:type="character" w:customStyle="1" w:styleId="WW8Num7z0">
    <w:name w:val="WW8Num7z0"/>
    <w:uiPriority w:val="99"/>
    <w:rsid w:val="00C214CD"/>
    <w:rPr>
      <w:rFonts w:ascii="Symbol" w:hAnsi="Symbol"/>
    </w:rPr>
  </w:style>
  <w:style w:type="character" w:customStyle="1" w:styleId="WW8Num8z0">
    <w:name w:val="WW8Num8z0"/>
    <w:uiPriority w:val="99"/>
    <w:rsid w:val="00C214CD"/>
    <w:rPr>
      <w:rFonts w:ascii="Symbol" w:hAnsi="Symbol"/>
    </w:rPr>
  </w:style>
  <w:style w:type="character" w:customStyle="1" w:styleId="WW8Num9z0">
    <w:name w:val="WW8Num9z0"/>
    <w:uiPriority w:val="99"/>
    <w:rsid w:val="00C214CD"/>
    <w:rPr>
      <w:rFonts w:ascii="Symbol" w:hAnsi="Symbol"/>
    </w:rPr>
  </w:style>
  <w:style w:type="character" w:customStyle="1" w:styleId="WW8Num11z0">
    <w:name w:val="WW8Num11z0"/>
    <w:uiPriority w:val="99"/>
    <w:rsid w:val="00C214CD"/>
    <w:rPr>
      <w:rFonts w:eastAsia="PMingLiU"/>
    </w:rPr>
  </w:style>
  <w:style w:type="character" w:customStyle="1" w:styleId="WW8Num12z0">
    <w:name w:val="WW8Num12z0"/>
    <w:uiPriority w:val="99"/>
    <w:rsid w:val="00C214CD"/>
    <w:rPr>
      <w:rFonts w:eastAsia="PMingLiU"/>
    </w:rPr>
  </w:style>
  <w:style w:type="character" w:customStyle="1" w:styleId="WW8Num15z0">
    <w:name w:val="WW8Num15z0"/>
    <w:uiPriority w:val="99"/>
    <w:rsid w:val="00C214CD"/>
    <w:rPr>
      <w:rFonts w:ascii="Wingdings" w:hAnsi="Wingdings"/>
    </w:rPr>
  </w:style>
  <w:style w:type="character" w:customStyle="1" w:styleId="WW8Num16z0">
    <w:name w:val="WW8Num16z0"/>
    <w:uiPriority w:val="99"/>
    <w:rsid w:val="00C214CD"/>
    <w:rPr>
      <w:rFonts w:ascii="Wingdings" w:hAnsi="Wingdings"/>
    </w:rPr>
  </w:style>
  <w:style w:type="character" w:customStyle="1" w:styleId="WW8Num17z0">
    <w:name w:val="WW8Num17z0"/>
    <w:uiPriority w:val="99"/>
    <w:rsid w:val="00C214CD"/>
    <w:rPr>
      <w:rFonts w:ascii="Wingdings" w:hAnsi="Wingdings"/>
    </w:rPr>
  </w:style>
  <w:style w:type="character" w:customStyle="1" w:styleId="WW8Num19z0">
    <w:name w:val="WW8Num19z0"/>
    <w:uiPriority w:val="99"/>
    <w:rsid w:val="00C214CD"/>
    <w:rPr>
      <w:rFonts w:ascii="Wingdings" w:hAnsi="Wingdings"/>
    </w:rPr>
  </w:style>
  <w:style w:type="character" w:customStyle="1" w:styleId="WW8Num21z0">
    <w:name w:val="WW8Num21z0"/>
    <w:uiPriority w:val="99"/>
    <w:rsid w:val="00C214CD"/>
    <w:rPr>
      <w:rFonts w:ascii="Wingdings" w:hAnsi="Wingdings"/>
    </w:rPr>
  </w:style>
  <w:style w:type="character" w:customStyle="1" w:styleId="WW8Num25z0">
    <w:name w:val="WW8Num25z0"/>
    <w:uiPriority w:val="99"/>
    <w:rsid w:val="00C214CD"/>
    <w:rPr>
      <w:rFonts w:eastAsia="PMingLiU"/>
    </w:rPr>
  </w:style>
  <w:style w:type="character" w:customStyle="1" w:styleId="WW8Num26z0">
    <w:name w:val="WW8Num26z0"/>
    <w:uiPriority w:val="99"/>
    <w:rsid w:val="00C214CD"/>
    <w:rPr>
      <w:rFonts w:ascii="Wingdings" w:hAnsi="Wingdings"/>
    </w:rPr>
  </w:style>
  <w:style w:type="character" w:customStyle="1" w:styleId="WW8Num28z0">
    <w:name w:val="WW8Num28z0"/>
    <w:uiPriority w:val="99"/>
    <w:rsid w:val="00C214CD"/>
    <w:rPr>
      <w:rFonts w:ascii="Wingdings" w:hAnsi="Wingdings"/>
    </w:rPr>
  </w:style>
  <w:style w:type="character" w:customStyle="1" w:styleId="WW8Num29z0">
    <w:name w:val="WW8Num29z0"/>
    <w:uiPriority w:val="99"/>
    <w:rsid w:val="00C214CD"/>
    <w:rPr>
      <w:rFonts w:ascii="Wingdings" w:hAnsi="Wingdings"/>
    </w:rPr>
  </w:style>
  <w:style w:type="character" w:customStyle="1" w:styleId="WW8Num31z0">
    <w:name w:val="WW8Num31z0"/>
    <w:uiPriority w:val="99"/>
    <w:rsid w:val="00C214CD"/>
    <w:rPr>
      <w:rFonts w:ascii="Wingdings" w:hAnsi="Wingdings"/>
    </w:rPr>
  </w:style>
  <w:style w:type="character" w:customStyle="1" w:styleId="WW8Num32z0">
    <w:name w:val="WW8Num32z0"/>
    <w:uiPriority w:val="99"/>
    <w:rsid w:val="00C214CD"/>
    <w:rPr>
      <w:rFonts w:eastAsia="DFKai-SB"/>
    </w:rPr>
  </w:style>
  <w:style w:type="character" w:customStyle="1" w:styleId="WW8Num35z0">
    <w:name w:val="WW8Num35z0"/>
    <w:uiPriority w:val="99"/>
    <w:rsid w:val="00C214CD"/>
    <w:rPr>
      <w:color w:val="auto"/>
    </w:rPr>
  </w:style>
  <w:style w:type="character" w:customStyle="1" w:styleId="WW8Num36z0">
    <w:name w:val="WW8Num36z0"/>
    <w:uiPriority w:val="99"/>
    <w:rsid w:val="00C214CD"/>
    <w:rPr>
      <w:rFonts w:eastAsia="DFKai-SB"/>
    </w:rPr>
  </w:style>
  <w:style w:type="character" w:customStyle="1" w:styleId="WW8Num37z0">
    <w:name w:val="WW8Num37z0"/>
    <w:uiPriority w:val="99"/>
    <w:rsid w:val="00C214CD"/>
    <w:rPr>
      <w:rFonts w:ascii="Wingdings" w:hAnsi="Wingdings"/>
    </w:rPr>
  </w:style>
  <w:style w:type="character" w:customStyle="1" w:styleId="WW8Num44z0">
    <w:name w:val="WW8Num44z0"/>
    <w:uiPriority w:val="99"/>
    <w:rsid w:val="00C214CD"/>
    <w:rPr>
      <w:rFonts w:ascii="Wingdings" w:hAnsi="Wingdings"/>
    </w:rPr>
  </w:style>
  <w:style w:type="character" w:customStyle="1" w:styleId="WW8Num45z0">
    <w:name w:val="WW8Num45z0"/>
    <w:uiPriority w:val="99"/>
    <w:rsid w:val="00C214CD"/>
    <w:rPr>
      <w:rFonts w:ascii="Wingdings" w:hAnsi="Wingdings"/>
    </w:rPr>
  </w:style>
  <w:style w:type="character" w:customStyle="1" w:styleId="WW8Num47z0">
    <w:name w:val="WW8Num47z0"/>
    <w:uiPriority w:val="99"/>
    <w:rsid w:val="00C214CD"/>
    <w:rPr>
      <w:rFonts w:ascii="Symbol" w:hAnsi="Symbol"/>
    </w:rPr>
  </w:style>
  <w:style w:type="character" w:customStyle="1" w:styleId="WW8Num47z1">
    <w:name w:val="WW8Num47z1"/>
    <w:uiPriority w:val="99"/>
    <w:rsid w:val="00C214CD"/>
    <w:rPr>
      <w:rFonts w:ascii="OpenSymbol" w:eastAsia="OpenSymbol"/>
    </w:rPr>
  </w:style>
  <w:style w:type="character" w:customStyle="1" w:styleId="Absatz-Standardschriftart">
    <w:name w:val="Absatz-Standardschriftart"/>
    <w:uiPriority w:val="99"/>
    <w:rsid w:val="00C214CD"/>
  </w:style>
  <w:style w:type="character" w:customStyle="1" w:styleId="WW-Absatz-Standardschriftart">
    <w:name w:val="WW-Absatz-Standardschriftart"/>
    <w:uiPriority w:val="99"/>
    <w:rsid w:val="00C214CD"/>
  </w:style>
  <w:style w:type="character" w:customStyle="1" w:styleId="WW-Absatz-Standardschriftart1">
    <w:name w:val="WW-Absatz-Standardschriftart1"/>
    <w:uiPriority w:val="99"/>
    <w:rsid w:val="00C214CD"/>
  </w:style>
  <w:style w:type="character" w:customStyle="1" w:styleId="WW-Absatz-Standardschriftart11">
    <w:name w:val="WW-Absatz-Standardschriftart11"/>
    <w:uiPriority w:val="99"/>
    <w:rsid w:val="00C214CD"/>
  </w:style>
  <w:style w:type="character" w:customStyle="1" w:styleId="WW8Num27z0">
    <w:name w:val="WW8Num27z0"/>
    <w:uiPriority w:val="99"/>
    <w:rsid w:val="00C214CD"/>
    <w:rPr>
      <w:rFonts w:ascii="Wingdings" w:hAnsi="Wingdings"/>
    </w:rPr>
  </w:style>
  <w:style w:type="character" w:customStyle="1" w:styleId="WW8Num30z0">
    <w:name w:val="WW8Num30z0"/>
    <w:uiPriority w:val="99"/>
    <w:rsid w:val="00C214CD"/>
    <w:rPr>
      <w:rFonts w:ascii="Wingdings" w:hAnsi="Wingdings"/>
    </w:rPr>
  </w:style>
  <w:style w:type="character" w:customStyle="1" w:styleId="WW8Num33z0">
    <w:name w:val="WW8Num33z0"/>
    <w:uiPriority w:val="99"/>
    <w:rsid w:val="00C214CD"/>
    <w:rPr>
      <w:rFonts w:eastAsia="DFKai-SB"/>
    </w:rPr>
  </w:style>
  <w:style w:type="character" w:customStyle="1" w:styleId="WW8Num38z0">
    <w:name w:val="WW8Num38z0"/>
    <w:uiPriority w:val="99"/>
    <w:rsid w:val="00C214CD"/>
    <w:rPr>
      <w:rFonts w:ascii="Wingdings" w:hAnsi="Wingdings"/>
    </w:rPr>
  </w:style>
  <w:style w:type="character" w:customStyle="1" w:styleId="WW8Num46z0">
    <w:name w:val="WW8Num46z0"/>
    <w:uiPriority w:val="99"/>
    <w:rsid w:val="00C214CD"/>
    <w:rPr>
      <w:rFonts w:ascii="Wingdings" w:hAnsi="Wingdings"/>
    </w:rPr>
  </w:style>
  <w:style w:type="character" w:customStyle="1" w:styleId="WW8Num48z0">
    <w:name w:val="WW8Num48z0"/>
    <w:uiPriority w:val="99"/>
    <w:rsid w:val="00C214CD"/>
    <w:rPr>
      <w:rFonts w:ascii="Symbol" w:hAnsi="Symbol"/>
    </w:rPr>
  </w:style>
  <w:style w:type="character" w:customStyle="1" w:styleId="WW8Num48z1">
    <w:name w:val="WW8Num48z1"/>
    <w:uiPriority w:val="99"/>
    <w:rsid w:val="00C214CD"/>
    <w:rPr>
      <w:rFonts w:ascii="OpenSymbol" w:eastAsia="OpenSymbol"/>
    </w:rPr>
  </w:style>
  <w:style w:type="character" w:customStyle="1" w:styleId="WW-Absatz-Standardschriftart111">
    <w:name w:val="WW-Absatz-Standardschriftart111"/>
    <w:uiPriority w:val="99"/>
    <w:rsid w:val="00C214CD"/>
  </w:style>
  <w:style w:type="character" w:customStyle="1" w:styleId="WW-Absatz-Standardschriftart1111">
    <w:name w:val="WW-Absatz-Standardschriftart1111"/>
    <w:uiPriority w:val="99"/>
    <w:rsid w:val="00C214CD"/>
  </w:style>
  <w:style w:type="character" w:customStyle="1" w:styleId="WW-Absatz-Standardschriftart11111">
    <w:name w:val="WW-Absatz-Standardschriftart11111"/>
    <w:uiPriority w:val="99"/>
    <w:rsid w:val="00C214CD"/>
  </w:style>
  <w:style w:type="character" w:customStyle="1" w:styleId="WW8Num5z0">
    <w:name w:val="WW8Num5z0"/>
    <w:uiPriority w:val="99"/>
    <w:rsid w:val="00C214CD"/>
    <w:rPr>
      <w:rFonts w:ascii="Symbol" w:hAnsi="Symbol"/>
    </w:rPr>
  </w:style>
  <w:style w:type="character" w:customStyle="1" w:styleId="WW8Num10z0">
    <w:name w:val="WW8Num10z0"/>
    <w:uiPriority w:val="99"/>
    <w:rsid w:val="00C214CD"/>
    <w:rPr>
      <w:rFonts w:ascii="Symbol" w:hAnsi="Symbol"/>
    </w:rPr>
  </w:style>
  <w:style w:type="character" w:customStyle="1" w:styleId="WW8Num14z0">
    <w:name w:val="WW8Num14z0"/>
    <w:uiPriority w:val="99"/>
    <w:rsid w:val="00C214CD"/>
    <w:rPr>
      <w:rFonts w:ascii="Wingdings" w:hAnsi="Wingdings"/>
    </w:rPr>
  </w:style>
  <w:style w:type="character" w:customStyle="1" w:styleId="WW8Num18z0">
    <w:name w:val="WW8Num18z0"/>
    <w:uiPriority w:val="99"/>
    <w:rsid w:val="00C214CD"/>
    <w:rPr>
      <w:rFonts w:ascii="Wingdings" w:hAnsi="Wingdings"/>
    </w:rPr>
  </w:style>
  <w:style w:type="character" w:customStyle="1" w:styleId="WW8Num20z0">
    <w:name w:val="WW8Num20z0"/>
    <w:uiPriority w:val="99"/>
    <w:rsid w:val="00C214CD"/>
    <w:rPr>
      <w:rFonts w:ascii="Wingdings" w:hAnsi="Wingdings"/>
    </w:rPr>
  </w:style>
  <w:style w:type="character" w:customStyle="1" w:styleId="WW8Num24z0">
    <w:name w:val="WW8Num24z0"/>
    <w:uiPriority w:val="99"/>
    <w:rsid w:val="00C214CD"/>
    <w:rPr>
      <w:rFonts w:ascii="Symbol" w:hAnsi="Symbol"/>
    </w:rPr>
  </w:style>
  <w:style w:type="character" w:customStyle="1" w:styleId="WW8Num24z1">
    <w:name w:val="WW8Num24z1"/>
    <w:uiPriority w:val="99"/>
    <w:rsid w:val="00C214CD"/>
    <w:rPr>
      <w:rFonts w:ascii="Wingdings" w:hAnsi="Wingdings"/>
    </w:rPr>
  </w:style>
  <w:style w:type="character" w:customStyle="1" w:styleId="a">
    <w:name w:val="預設段落字型"/>
    <w:uiPriority w:val="99"/>
    <w:rsid w:val="00C214CD"/>
  </w:style>
  <w:style w:type="character" w:customStyle="1" w:styleId="BodyPoint11">
    <w:name w:val="Body Point_1 字元1"/>
    <w:uiPriority w:val="99"/>
    <w:rsid w:val="00C214CD"/>
    <w:rPr>
      <w:rFonts w:ascii="Arial" w:eastAsia="DFKai-SB" w:hAnsi="Arial"/>
      <w:sz w:val="22"/>
      <w:lang w:val="en-US" w:eastAsia="ar-SA" w:bidi="ar-SA"/>
    </w:rPr>
  </w:style>
  <w:style w:type="character" w:customStyle="1" w:styleId="a0">
    <w:name w:val="註解參照"/>
    <w:uiPriority w:val="99"/>
    <w:rsid w:val="00C214CD"/>
    <w:rPr>
      <w:sz w:val="16"/>
    </w:rPr>
  </w:style>
  <w:style w:type="character" w:customStyle="1" w:styleId="FootnoteCharacters">
    <w:name w:val="Footnote Characters"/>
    <w:uiPriority w:val="99"/>
    <w:rsid w:val="00C214CD"/>
    <w:rPr>
      <w:vertAlign w:val="superscript"/>
    </w:rPr>
  </w:style>
  <w:style w:type="character" w:styleId="FollowedHyperlink">
    <w:name w:val="FollowedHyperlink"/>
    <w:basedOn w:val="DefaultParagraphFont"/>
    <w:uiPriority w:val="99"/>
    <w:rsid w:val="00C214CD"/>
    <w:rPr>
      <w:rFonts w:cs="Times New Roman"/>
      <w:color w:val="800080"/>
      <w:u w:val="single"/>
    </w:rPr>
  </w:style>
  <w:style w:type="character" w:styleId="Hyperlink">
    <w:name w:val="Hyperlink"/>
    <w:basedOn w:val="DefaultParagraphFont"/>
    <w:uiPriority w:val="99"/>
    <w:rsid w:val="00C214CD"/>
    <w:rPr>
      <w:rFonts w:cs="Times New Roman"/>
      <w:color w:val="0000FF"/>
      <w:u w:val="single"/>
    </w:rPr>
  </w:style>
  <w:style w:type="character" w:styleId="PageNumber">
    <w:name w:val="page number"/>
    <w:basedOn w:val="a"/>
    <w:uiPriority w:val="99"/>
    <w:rsid w:val="00C214CD"/>
    <w:rPr>
      <w:rFonts w:cs="Times New Roman"/>
    </w:rPr>
  </w:style>
  <w:style w:type="character" w:styleId="FootnoteReference">
    <w:name w:val="footnote reference"/>
    <w:basedOn w:val="DefaultParagraphFont"/>
    <w:uiPriority w:val="99"/>
    <w:rsid w:val="00C214CD"/>
    <w:rPr>
      <w:rFonts w:cs="Times New Roman"/>
      <w:vertAlign w:val="superscript"/>
    </w:rPr>
  </w:style>
  <w:style w:type="character" w:customStyle="1" w:styleId="EndnoteCharacters">
    <w:name w:val="Endnote Characters"/>
    <w:uiPriority w:val="99"/>
    <w:rsid w:val="00C214CD"/>
    <w:rPr>
      <w:vertAlign w:val="superscript"/>
    </w:rPr>
  </w:style>
  <w:style w:type="character" w:customStyle="1" w:styleId="WW-EndnoteCharacters">
    <w:name w:val="WW-Endnote Characters"/>
    <w:uiPriority w:val="99"/>
    <w:rsid w:val="00C214CD"/>
  </w:style>
  <w:style w:type="character" w:styleId="EndnoteReference">
    <w:name w:val="endnote reference"/>
    <w:basedOn w:val="DefaultParagraphFont"/>
    <w:uiPriority w:val="99"/>
    <w:rsid w:val="00C214CD"/>
    <w:rPr>
      <w:rFonts w:cs="Times New Roman"/>
      <w:vertAlign w:val="superscript"/>
    </w:rPr>
  </w:style>
  <w:style w:type="character" w:customStyle="1" w:styleId="Bullets">
    <w:name w:val="Bullets"/>
    <w:uiPriority w:val="99"/>
    <w:rsid w:val="00C214CD"/>
    <w:rPr>
      <w:rFonts w:ascii="OpenSymbol" w:eastAsia="OpenSymbol" w:hAnsi="OpenSymbol"/>
    </w:rPr>
  </w:style>
  <w:style w:type="character" w:customStyle="1" w:styleId="NumberingSymbols">
    <w:name w:val="Numbering Symbols"/>
    <w:uiPriority w:val="99"/>
    <w:rsid w:val="00C214CD"/>
  </w:style>
  <w:style w:type="character" w:customStyle="1" w:styleId="BalloonTextChar">
    <w:name w:val="Balloon Text Char"/>
    <w:uiPriority w:val="99"/>
    <w:rsid w:val="00C214CD"/>
    <w:rPr>
      <w:rFonts w:ascii="Tahoma" w:eastAsia="PMingLiU" w:hAnsi="Tahoma"/>
      <w:sz w:val="16"/>
    </w:rPr>
  </w:style>
  <w:style w:type="character" w:styleId="CommentReference">
    <w:name w:val="annotation reference"/>
    <w:basedOn w:val="DefaultParagraphFont"/>
    <w:uiPriority w:val="99"/>
    <w:rsid w:val="00C214CD"/>
    <w:rPr>
      <w:rFonts w:cs="Times New Roman"/>
      <w:sz w:val="16"/>
    </w:rPr>
  </w:style>
  <w:style w:type="character" w:customStyle="1" w:styleId="CommentTextChar">
    <w:name w:val="Comment Text Char"/>
    <w:uiPriority w:val="99"/>
    <w:rsid w:val="00C214CD"/>
    <w:rPr>
      <w:rFonts w:eastAsia="PMingLiU"/>
    </w:rPr>
  </w:style>
  <w:style w:type="character" w:customStyle="1" w:styleId="CommentSubjectChar">
    <w:name w:val="Comment Subject Char"/>
    <w:uiPriority w:val="99"/>
    <w:rsid w:val="00C214CD"/>
    <w:rPr>
      <w:rFonts w:eastAsia="PMingLiU"/>
      <w:b/>
    </w:rPr>
  </w:style>
  <w:style w:type="paragraph" w:customStyle="1" w:styleId="Heading">
    <w:name w:val="Heading"/>
    <w:basedOn w:val="Normal"/>
    <w:next w:val="BodyText"/>
    <w:uiPriority w:val="99"/>
    <w:rsid w:val="00C214CD"/>
    <w:pPr>
      <w:keepNext/>
      <w:spacing w:before="240" w:after="120"/>
    </w:pPr>
    <w:rPr>
      <w:rFonts w:ascii="Arial" w:eastAsia="SimSun" w:hAnsi="Arial" w:cs="Lucida Sans"/>
      <w:sz w:val="28"/>
      <w:szCs w:val="28"/>
    </w:rPr>
  </w:style>
  <w:style w:type="paragraph" w:styleId="BodyText">
    <w:name w:val="Body Text"/>
    <w:basedOn w:val="Normal"/>
    <w:link w:val="BodyTextChar"/>
    <w:uiPriority w:val="99"/>
    <w:rsid w:val="00C214CD"/>
    <w:pPr>
      <w:spacing w:after="120"/>
    </w:pPr>
  </w:style>
  <w:style w:type="character" w:customStyle="1" w:styleId="BodyTextChar">
    <w:name w:val="Body Text Char"/>
    <w:basedOn w:val="DefaultParagraphFont"/>
    <w:link w:val="BodyText"/>
    <w:uiPriority w:val="99"/>
    <w:semiHidden/>
    <w:locked/>
    <w:rPr>
      <w:rFonts w:eastAsia="PMingLiU" w:cs="Times New Roman"/>
      <w:sz w:val="20"/>
      <w:szCs w:val="20"/>
      <w:lang w:eastAsia="ar-SA" w:bidi="ar-SA"/>
    </w:rPr>
  </w:style>
  <w:style w:type="paragraph" w:styleId="List">
    <w:name w:val="List"/>
    <w:basedOn w:val="Normal"/>
    <w:uiPriority w:val="99"/>
    <w:rsid w:val="00C214CD"/>
    <w:pPr>
      <w:ind w:left="480" w:hanging="480"/>
    </w:pPr>
  </w:style>
  <w:style w:type="paragraph" w:styleId="Caption">
    <w:name w:val="caption"/>
    <w:basedOn w:val="Normal"/>
    <w:uiPriority w:val="99"/>
    <w:qFormat/>
    <w:rsid w:val="00C214CD"/>
    <w:pPr>
      <w:suppressLineNumbers/>
      <w:spacing w:before="120" w:after="120"/>
    </w:pPr>
    <w:rPr>
      <w:rFonts w:cs="Lucida Sans"/>
      <w:i/>
      <w:iCs/>
      <w:szCs w:val="24"/>
    </w:rPr>
  </w:style>
  <w:style w:type="paragraph" w:customStyle="1" w:styleId="Index">
    <w:name w:val="Index"/>
    <w:basedOn w:val="Normal"/>
    <w:uiPriority w:val="99"/>
    <w:rsid w:val="00C214CD"/>
    <w:pPr>
      <w:suppressLineNumbers/>
    </w:pPr>
    <w:rPr>
      <w:rFonts w:cs="Lucida Sans"/>
    </w:rPr>
  </w:style>
  <w:style w:type="paragraph" w:styleId="TOC1">
    <w:name w:val="toc 1"/>
    <w:basedOn w:val="Normal"/>
    <w:next w:val="Normal"/>
    <w:uiPriority w:val="99"/>
    <w:rsid w:val="00316C92"/>
    <w:pPr>
      <w:snapToGrid w:val="0"/>
      <w:spacing w:before="120" w:line="240" w:lineRule="auto"/>
    </w:pPr>
    <w:rPr>
      <w:rFonts w:ascii="Century Gothic" w:hAnsi="Century Gothic"/>
      <w:b/>
      <w:smallCaps/>
      <w:sz w:val="22"/>
    </w:rPr>
  </w:style>
  <w:style w:type="paragraph" w:styleId="TOC2">
    <w:name w:val="toc 2"/>
    <w:basedOn w:val="Normal"/>
    <w:next w:val="Normal"/>
    <w:uiPriority w:val="99"/>
    <w:rsid w:val="00316C92"/>
    <w:pPr>
      <w:snapToGrid w:val="0"/>
      <w:spacing w:line="280" w:lineRule="atLeast"/>
      <w:ind w:left="238"/>
    </w:pPr>
    <w:rPr>
      <w:rFonts w:ascii="Century Gothic" w:hAnsi="Century Gothic"/>
      <w:sz w:val="22"/>
    </w:rPr>
  </w:style>
  <w:style w:type="paragraph" w:styleId="TOC3">
    <w:name w:val="toc 3"/>
    <w:basedOn w:val="Normal"/>
    <w:next w:val="Normal"/>
    <w:uiPriority w:val="99"/>
    <w:rsid w:val="00316C92"/>
    <w:pPr>
      <w:snapToGrid w:val="0"/>
      <w:spacing w:line="280" w:lineRule="atLeast"/>
      <w:ind w:left="482"/>
    </w:pPr>
    <w:rPr>
      <w:rFonts w:ascii="Century Gothic" w:hAnsi="Century Gothic"/>
      <w:i/>
      <w:sz w:val="20"/>
    </w:rPr>
  </w:style>
  <w:style w:type="paragraph" w:styleId="TOC4">
    <w:name w:val="toc 4"/>
    <w:basedOn w:val="Normal"/>
    <w:next w:val="Normal"/>
    <w:uiPriority w:val="99"/>
    <w:rsid w:val="00316C92"/>
    <w:pPr>
      <w:ind w:left="720"/>
    </w:pPr>
    <w:rPr>
      <w:rFonts w:ascii="Century Gothic" w:hAnsi="Century Gothic"/>
      <w:sz w:val="18"/>
    </w:rPr>
  </w:style>
  <w:style w:type="paragraph" w:styleId="TOC5">
    <w:name w:val="toc 5"/>
    <w:basedOn w:val="Normal"/>
    <w:next w:val="Normal"/>
    <w:uiPriority w:val="99"/>
    <w:rsid w:val="00C214CD"/>
    <w:pPr>
      <w:ind w:left="960"/>
    </w:pPr>
    <w:rPr>
      <w:sz w:val="18"/>
    </w:rPr>
  </w:style>
  <w:style w:type="paragraph" w:styleId="TOC6">
    <w:name w:val="toc 6"/>
    <w:basedOn w:val="Normal"/>
    <w:next w:val="Normal"/>
    <w:uiPriority w:val="99"/>
    <w:rsid w:val="00C214CD"/>
    <w:pPr>
      <w:ind w:left="1200"/>
    </w:pPr>
    <w:rPr>
      <w:sz w:val="18"/>
    </w:rPr>
  </w:style>
  <w:style w:type="paragraph" w:styleId="TOC7">
    <w:name w:val="toc 7"/>
    <w:basedOn w:val="Normal"/>
    <w:next w:val="Normal"/>
    <w:uiPriority w:val="99"/>
    <w:rsid w:val="00C214CD"/>
    <w:pPr>
      <w:ind w:left="1440"/>
    </w:pPr>
    <w:rPr>
      <w:sz w:val="18"/>
    </w:rPr>
  </w:style>
  <w:style w:type="paragraph" w:styleId="TOC8">
    <w:name w:val="toc 8"/>
    <w:basedOn w:val="Normal"/>
    <w:next w:val="Normal"/>
    <w:uiPriority w:val="99"/>
    <w:rsid w:val="00C214CD"/>
    <w:pPr>
      <w:ind w:left="1680"/>
    </w:pPr>
    <w:rPr>
      <w:sz w:val="18"/>
    </w:rPr>
  </w:style>
  <w:style w:type="paragraph" w:styleId="TOC9">
    <w:name w:val="toc 9"/>
    <w:basedOn w:val="Normal"/>
    <w:next w:val="Normal"/>
    <w:uiPriority w:val="99"/>
    <w:rsid w:val="00C214CD"/>
    <w:pPr>
      <w:ind w:left="1920"/>
    </w:pPr>
    <w:rPr>
      <w:sz w:val="18"/>
    </w:rPr>
  </w:style>
  <w:style w:type="paragraph" w:customStyle="1" w:styleId="BodyPoint1a">
    <w:name w:val="Body Point_1a"/>
    <w:uiPriority w:val="99"/>
    <w:rsid w:val="00C214CD"/>
    <w:pPr>
      <w:tabs>
        <w:tab w:val="left" w:pos="480"/>
      </w:tabs>
      <w:suppressAutoHyphens/>
      <w:snapToGrid w:val="0"/>
      <w:spacing w:before="120" w:line="320" w:lineRule="atLeast"/>
      <w:ind w:left="480" w:hanging="480"/>
      <w:jc w:val="both"/>
    </w:pPr>
    <w:rPr>
      <w:rFonts w:ascii="Arial" w:eastAsia="DFKai-SB" w:hAnsi="Arial"/>
      <w:szCs w:val="20"/>
      <w:lang w:eastAsia="ar-SA"/>
    </w:rPr>
  </w:style>
  <w:style w:type="paragraph" w:customStyle="1" w:styleId="BodyPoint1b">
    <w:name w:val="Body Point_1b"/>
    <w:basedOn w:val="BodyPoint1a"/>
    <w:uiPriority w:val="99"/>
    <w:rsid w:val="00C214CD"/>
    <w:pPr>
      <w:tabs>
        <w:tab w:val="num" w:pos="480"/>
      </w:tabs>
      <w:spacing w:before="0"/>
    </w:pPr>
  </w:style>
  <w:style w:type="paragraph" w:customStyle="1" w:styleId="BodyText-1b">
    <w:name w:val="Body Text-1b"/>
    <w:basedOn w:val="Normal"/>
    <w:uiPriority w:val="99"/>
    <w:rsid w:val="00C214CD"/>
    <w:pPr>
      <w:snapToGrid w:val="0"/>
      <w:ind w:left="482"/>
      <w:jc w:val="both"/>
    </w:pPr>
    <w:rPr>
      <w:rFonts w:ascii="Arial" w:hAnsi="Arial"/>
      <w:bCs/>
      <w:sz w:val="22"/>
    </w:rPr>
  </w:style>
  <w:style w:type="paragraph" w:customStyle="1" w:styleId="BodyText-1a">
    <w:name w:val="Body Text-1a"/>
    <w:basedOn w:val="BodyText-1b"/>
    <w:uiPriority w:val="99"/>
    <w:rsid w:val="00C214CD"/>
    <w:pPr>
      <w:ind w:left="369"/>
    </w:pPr>
  </w:style>
  <w:style w:type="paragraph" w:customStyle="1" w:styleId="BodyPoint1">
    <w:name w:val="Body Point_1"/>
    <w:uiPriority w:val="99"/>
    <w:rsid w:val="00C214CD"/>
    <w:pPr>
      <w:widowControl w:val="0"/>
      <w:suppressAutoHyphens/>
      <w:snapToGrid w:val="0"/>
      <w:spacing w:before="120"/>
      <w:ind w:left="369" w:hanging="369"/>
      <w:jc w:val="both"/>
    </w:pPr>
    <w:rPr>
      <w:rFonts w:ascii="Arial" w:eastAsia="DFKai-SB" w:hAnsi="Arial"/>
      <w:lang w:eastAsia="ar-SA"/>
    </w:rPr>
  </w:style>
  <w:style w:type="paragraph" w:customStyle="1" w:styleId="FigureM">
    <w:name w:val="Figure_M"/>
    <w:uiPriority w:val="99"/>
    <w:rsid w:val="00C214CD"/>
    <w:pPr>
      <w:suppressAutoHyphens/>
      <w:snapToGrid w:val="0"/>
      <w:jc w:val="center"/>
    </w:pPr>
    <w:rPr>
      <w:rFonts w:ascii="Arial" w:eastAsia="DFKai-SB" w:hAnsi="Arial"/>
      <w:szCs w:val="20"/>
      <w:lang w:eastAsia="ar-SA"/>
    </w:rPr>
  </w:style>
  <w:style w:type="paragraph" w:customStyle="1" w:styleId="FigureL">
    <w:name w:val="Figure_L"/>
    <w:basedOn w:val="FigureM"/>
    <w:uiPriority w:val="99"/>
    <w:rsid w:val="00C214CD"/>
    <w:pPr>
      <w:jc w:val="left"/>
    </w:pPr>
  </w:style>
  <w:style w:type="paragraph" w:customStyle="1" w:styleId="a1">
    <w:name w:val="標號"/>
    <w:basedOn w:val="Normal"/>
    <w:next w:val="Normal"/>
    <w:uiPriority w:val="99"/>
    <w:rsid w:val="00C214CD"/>
    <w:pPr>
      <w:spacing w:line="240" w:lineRule="auto"/>
      <w:jc w:val="center"/>
    </w:pPr>
    <w:rPr>
      <w:sz w:val="20"/>
    </w:rPr>
  </w:style>
  <w:style w:type="paragraph" w:customStyle="1" w:styleId="a2">
    <w:name w:val="註解文字"/>
    <w:basedOn w:val="Normal"/>
    <w:uiPriority w:val="99"/>
    <w:rsid w:val="00C214CD"/>
    <w:pPr>
      <w:spacing w:line="240" w:lineRule="auto"/>
      <w:ind w:left="567" w:hanging="567"/>
    </w:pPr>
    <w:rPr>
      <w:sz w:val="20"/>
    </w:rPr>
  </w:style>
  <w:style w:type="paragraph" w:styleId="Footer">
    <w:name w:val="footer"/>
    <w:basedOn w:val="Normal"/>
    <w:link w:val="FooterChar"/>
    <w:uiPriority w:val="99"/>
    <w:rsid w:val="00C214CD"/>
    <w:pPr>
      <w:tabs>
        <w:tab w:val="center" w:pos="4320"/>
        <w:tab w:val="right" w:pos="8640"/>
      </w:tabs>
      <w:snapToGrid w:val="0"/>
      <w:spacing w:line="240" w:lineRule="auto"/>
      <w:jc w:val="center"/>
    </w:pPr>
    <w:rPr>
      <w:rFonts w:ascii="Arial" w:hAnsi="Arial"/>
      <w:sz w:val="20"/>
    </w:rPr>
  </w:style>
  <w:style w:type="character" w:customStyle="1" w:styleId="FooterChar">
    <w:name w:val="Footer Char"/>
    <w:basedOn w:val="DefaultParagraphFont"/>
    <w:link w:val="Footer"/>
    <w:uiPriority w:val="99"/>
    <w:locked/>
    <w:rsid w:val="00316C92"/>
    <w:rPr>
      <w:rFonts w:ascii="Arial" w:eastAsia="PMingLiU" w:hAnsi="Arial" w:cs="Times New Roman"/>
      <w:lang w:val="en-US" w:eastAsia="ar-SA" w:bidi="ar-SA"/>
    </w:rPr>
  </w:style>
  <w:style w:type="paragraph" w:styleId="FootnoteText">
    <w:name w:val="footnote text"/>
    <w:basedOn w:val="Normal"/>
    <w:link w:val="FootnoteTextChar"/>
    <w:uiPriority w:val="99"/>
    <w:rsid w:val="00C214CD"/>
    <w:pPr>
      <w:spacing w:line="240" w:lineRule="auto"/>
    </w:pPr>
    <w:rPr>
      <w:rFonts w:ascii="Arial" w:hAnsi="Arial"/>
      <w:sz w:val="20"/>
    </w:rPr>
  </w:style>
  <w:style w:type="character" w:customStyle="1" w:styleId="FootnoteTextChar">
    <w:name w:val="Footnote Text Char"/>
    <w:basedOn w:val="DefaultParagraphFont"/>
    <w:link w:val="FootnoteText"/>
    <w:uiPriority w:val="99"/>
    <w:semiHidden/>
    <w:locked/>
    <w:rPr>
      <w:rFonts w:eastAsia="PMingLiU" w:cs="Times New Roman"/>
      <w:sz w:val="20"/>
      <w:szCs w:val="20"/>
      <w:lang w:eastAsia="ar-SA" w:bidi="ar-SA"/>
    </w:rPr>
  </w:style>
  <w:style w:type="paragraph" w:styleId="Index1">
    <w:name w:val="index 1"/>
    <w:basedOn w:val="Normal"/>
    <w:next w:val="Normal"/>
    <w:uiPriority w:val="99"/>
    <w:rsid w:val="00C214CD"/>
    <w:pPr>
      <w:ind w:left="240" w:hanging="240"/>
    </w:pPr>
    <w:rPr>
      <w:sz w:val="20"/>
    </w:rPr>
  </w:style>
  <w:style w:type="paragraph" w:styleId="Index2">
    <w:name w:val="index 2"/>
    <w:basedOn w:val="Normal"/>
    <w:next w:val="Normal"/>
    <w:uiPriority w:val="99"/>
    <w:rsid w:val="00C214CD"/>
    <w:pPr>
      <w:ind w:left="480" w:hanging="240"/>
    </w:pPr>
    <w:rPr>
      <w:sz w:val="20"/>
    </w:rPr>
  </w:style>
  <w:style w:type="paragraph" w:styleId="Index3">
    <w:name w:val="index 3"/>
    <w:basedOn w:val="Normal"/>
    <w:next w:val="Normal"/>
    <w:uiPriority w:val="99"/>
    <w:rsid w:val="00C214CD"/>
    <w:pPr>
      <w:ind w:left="720" w:hanging="240"/>
    </w:pPr>
    <w:rPr>
      <w:sz w:val="20"/>
    </w:rPr>
  </w:style>
  <w:style w:type="paragraph" w:customStyle="1" w:styleId="4">
    <w:name w:val="索引 4"/>
    <w:basedOn w:val="Normal"/>
    <w:next w:val="Normal"/>
    <w:uiPriority w:val="99"/>
    <w:rsid w:val="00C214CD"/>
    <w:pPr>
      <w:ind w:left="960" w:hanging="240"/>
    </w:pPr>
    <w:rPr>
      <w:sz w:val="20"/>
    </w:rPr>
  </w:style>
  <w:style w:type="paragraph" w:customStyle="1" w:styleId="5">
    <w:name w:val="索引 5"/>
    <w:basedOn w:val="Normal"/>
    <w:next w:val="Normal"/>
    <w:uiPriority w:val="99"/>
    <w:rsid w:val="00C214CD"/>
    <w:pPr>
      <w:ind w:left="1200" w:hanging="240"/>
    </w:pPr>
    <w:rPr>
      <w:sz w:val="20"/>
    </w:rPr>
  </w:style>
  <w:style w:type="paragraph" w:customStyle="1" w:styleId="6">
    <w:name w:val="索引 6"/>
    <w:basedOn w:val="Normal"/>
    <w:next w:val="Normal"/>
    <w:uiPriority w:val="99"/>
    <w:rsid w:val="00C214CD"/>
    <w:pPr>
      <w:ind w:left="1440" w:hanging="240"/>
    </w:pPr>
    <w:rPr>
      <w:sz w:val="20"/>
    </w:rPr>
  </w:style>
  <w:style w:type="paragraph" w:customStyle="1" w:styleId="7">
    <w:name w:val="索引 7"/>
    <w:basedOn w:val="Normal"/>
    <w:next w:val="Normal"/>
    <w:uiPriority w:val="99"/>
    <w:rsid w:val="00C214CD"/>
    <w:pPr>
      <w:ind w:left="1680" w:hanging="240"/>
    </w:pPr>
    <w:rPr>
      <w:sz w:val="20"/>
    </w:rPr>
  </w:style>
  <w:style w:type="paragraph" w:customStyle="1" w:styleId="8">
    <w:name w:val="索引 8"/>
    <w:basedOn w:val="Normal"/>
    <w:next w:val="Normal"/>
    <w:uiPriority w:val="99"/>
    <w:rsid w:val="00C214CD"/>
    <w:pPr>
      <w:ind w:left="1920" w:hanging="240"/>
    </w:pPr>
    <w:rPr>
      <w:sz w:val="20"/>
    </w:rPr>
  </w:style>
  <w:style w:type="paragraph" w:customStyle="1" w:styleId="9">
    <w:name w:val="索引 9"/>
    <w:basedOn w:val="Normal"/>
    <w:next w:val="Normal"/>
    <w:uiPriority w:val="99"/>
    <w:rsid w:val="00C214CD"/>
    <w:pPr>
      <w:ind w:left="2160" w:hanging="240"/>
    </w:pPr>
    <w:rPr>
      <w:sz w:val="20"/>
    </w:rPr>
  </w:style>
  <w:style w:type="paragraph" w:styleId="IndexHeading">
    <w:name w:val="index heading"/>
    <w:basedOn w:val="Normal"/>
    <w:next w:val="Index1"/>
    <w:uiPriority w:val="99"/>
    <w:rsid w:val="00C214CD"/>
    <w:pPr>
      <w:spacing w:before="120" w:after="120"/>
    </w:pPr>
    <w:rPr>
      <w:b/>
      <w:i/>
      <w:sz w:val="20"/>
    </w:rPr>
  </w:style>
  <w:style w:type="paragraph" w:customStyle="1" w:styleId="BodyText-1">
    <w:name w:val="Body Text-1"/>
    <w:basedOn w:val="Normal"/>
    <w:uiPriority w:val="99"/>
    <w:rsid w:val="00C214CD"/>
    <w:pPr>
      <w:snapToGrid w:val="0"/>
      <w:spacing w:before="120"/>
      <w:ind w:firstLine="482"/>
      <w:jc w:val="both"/>
    </w:pPr>
    <w:rPr>
      <w:rFonts w:ascii="Arial" w:hAnsi="Arial"/>
      <w:sz w:val="22"/>
    </w:rPr>
  </w:style>
  <w:style w:type="paragraph" w:customStyle="1" w:styleId="a3">
    <w:name w:val="註解方塊文字"/>
    <w:basedOn w:val="Normal"/>
    <w:uiPriority w:val="99"/>
    <w:rsid w:val="00C214CD"/>
    <w:rPr>
      <w:rFonts w:ascii="Arial" w:hAnsi="Arial"/>
      <w:sz w:val="18"/>
      <w:szCs w:val="18"/>
    </w:rPr>
  </w:style>
  <w:style w:type="paragraph" w:customStyle="1" w:styleId="BodyText-1c">
    <w:name w:val="Body Text-1c"/>
    <w:basedOn w:val="BodyText-1"/>
    <w:uiPriority w:val="99"/>
    <w:rsid w:val="00C214CD"/>
    <w:pPr>
      <w:spacing w:after="120"/>
      <w:ind w:firstLine="0"/>
    </w:pPr>
    <w:rPr>
      <w:rFonts w:eastAsia="DFKai-SB"/>
    </w:rPr>
  </w:style>
  <w:style w:type="paragraph" w:styleId="Header">
    <w:name w:val="header"/>
    <w:basedOn w:val="Normal"/>
    <w:link w:val="HeaderChar"/>
    <w:uiPriority w:val="99"/>
    <w:rsid w:val="00C214CD"/>
    <w:pPr>
      <w:tabs>
        <w:tab w:val="center" w:pos="4320"/>
        <w:tab w:val="right" w:pos="8640"/>
      </w:tabs>
    </w:pPr>
  </w:style>
  <w:style w:type="character" w:customStyle="1" w:styleId="HeaderChar">
    <w:name w:val="Header Char"/>
    <w:basedOn w:val="DefaultParagraphFont"/>
    <w:link w:val="Header"/>
    <w:uiPriority w:val="99"/>
    <w:semiHidden/>
    <w:locked/>
    <w:rPr>
      <w:rFonts w:eastAsia="PMingLiU" w:cs="Times New Roman"/>
      <w:sz w:val="20"/>
      <w:szCs w:val="20"/>
      <w:lang w:eastAsia="ar-SA" w:bidi="ar-SA"/>
    </w:rPr>
  </w:style>
  <w:style w:type="paragraph" w:customStyle="1" w:styleId="a4">
    <w:name w:val="註解主旨"/>
    <w:basedOn w:val="a2"/>
    <w:next w:val="a2"/>
    <w:uiPriority w:val="99"/>
    <w:rsid w:val="00C214CD"/>
    <w:pPr>
      <w:spacing w:line="320" w:lineRule="atLeast"/>
      <w:ind w:left="0" w:firstLine="0"/>
    </w:pPr>
    <w:rPr>
      <w:b/>
      <w:bCs/>
      <w:sz w:val="24"/>
    </w:rPr>
  </w:style>
  <w:style w:type="paragraph" w:customStyle="1" w:styleId="a5">
    <w:name w:val="文件引導模式"/>
    <w:basedOn w:val="Normal"/>
    <w:uiPriority w:val="99"/>
    <w:rsid w:val="00C214CD"/>
    <w:pPr>
      <w:shd w:val="clear" w:color="auto" w:fill="000080"/>
    </w:pPr>
    <w:rPr>
      <w:rFonts w:ascii="Tahoma" w:hAnsi="Tahoma"/>
    </w:rPr>
  </w:style>
  <w:style w:type="paragraph" w:styleId="EndnoteText">
    <w:name w:val="endnote text"/>
    <w:basedOn w:val="Normal"/>
    <w:link w:val="EndnoteTextChar"/>
    <w:uiPriority w:val="99"/>
    <w:rsid w:val="00C214CD"/>
    <w:rPr>
      <w:sz w:val="20"/>
    </w:rPr>
  </w:style>
  <w:style w:type="character" w:customStyle="1" w:styleId="EndnoteTextChar">
    <w:name w:val="Endnote Text Char"/>
    <w:basedOn w:val="DefaultParagraphFont"/>
    <w:link w:val="EndnoteText"/>
    <w:uiPriority w:val="99"/>
    <w:semiHidden/>
    <w:locked/>
    <w:rPr>
      <w:rFonts w:eastAsia="PMingLiU" w:cs="Times New Roman"/>
      <w:sz w:val="20"/>
      <w:szCs w:val="20"/>
      <w:lang w:eastAsia="ar-SA" w:bidi="ar-SA"/>
    </w:rPr>
  </w:style>
  <w:style w:type="paragraph" w:customStyle="1" w:styleId="a6">
    <w:name w:val="巨集文字"/>
    <w:uiPriority w:val="99"/>
    <w:rsid w:val="00C214CD"/>
    <w:pPr>
      <w:tabs>
        <w:tab w:val="left" w:pos="480"/>
        <w:tab w:val="left" w:pos="960"/>
        <w:tab w:val="left" w:pos="1440"/>
        <w:tab w:val="left" w:pos="1920"/>
        <w:tab w:val="left" w:pos="2400"/>
        <w:tab w:val="left" w:pos="2880"/>
        <w:tab w:val="left" w:pos="3360"/>
        <w:tab w:val="left" w:pos="3840"/>
        <w:tab w:val="left" w:pos="4320"/>
      </w:tabs>
      <w:suppressAutoHyphens/>
      <w:spacing w:line="320" w:lineRule="atLeast"/>
    </w:pPr>
    <w:rPr>
      <w:rFonts w:ascii="Courier New" w:eastAsia="PMingLiU" w:hAnsi="Courier New"/>
      <w:sz w:val="20"/>
      <w:szCs w:val="20"/>
      <w:lang w:eastAsia="ar-SA"/>
    </w:rPr>
  </w:style>
  <w:style w:type="paragraph" w:customStyle="1" w:styleId="a7">
    <w:name w:val="法律文件索引"/>
    <w:basedOn w:val="Normal"/>
    <w:next w:val="Normal"/>
    <w:uiPriority w:val="99"/>
    <w:rsid w:val="00C214CD"/>
    <w:pPr>
      <w:ind w:left="240" w:hanging="240"/>
    </w:pPr>
  </w:style>
  <w:style w:type="paragraph" w:customStyle="1" w:styleId="a8">
    <w:name w:val="圖表目錄"/>
    <w:basedOn w:val="Normal"/>
    <w:next w:val="Normal"/>
    <w:uiPriority w:val="99"/>
    <w:rsid w:val="00C214CD"/>
    <w:pPr>
      <w:ind w:left="480" w:hanging="480"/>
    </w:pPr>
  </w:style>
  <w:style w:type="paragraph" w:customStyle="1" w:styleId="a9">
    <w:name w:val="法律文件索引標題"/>
    <w:basedOn w:val="Normal"/>
    <w:next w:val="Normal"/>
    <w:uiPriority w:val="99"/>
    <w:rsid w:val="00C214CD"/>
    <w:pPr>
      <w:spacing w:before="120"/>
    </w:pPr>
    <w:rPr>
      <w:rFonts w:ascii="Arial" w:hAnsi="Arial"/>
      <w:b/>
    </w:rPr>
  </w:style>
  <w:style w:type="paragraph" w:customStyle="1" w:styleId="BodyPoint2">
    <w:name w:val="Body Point_2"/>
    <w:basedOn w:val="Normal"/>
    <w:uiPriority w:val="99"/>
    <w:rsid w:val="00C214CD"/>
    <w:pPr>
      <w:snapToGrid w:val="0"/>
      <w:spacing w:before="120"/>
      <w:ind w:left="738" w:hanging="369"/>
      <w:jc w:val="both"/>
    </w:pPr>
    <w:rPr>
      <w:rFonts w:ascii="Arial" w:hAnsi="Arial"/>
      <w:sz w:val="22"/>
    </w:rPr>
  </w:style>
  <w:style w:type="paragraph" w:customStyle="1" w:styleId="BodyPoint3">
    <w:name w:val="Body Point_3"/>
    <w:basedOn w:val="BodyPoint2"/>
    <w:uiPriority w:val="99"/>
    <w:rsid w:val="00C214CD"/>
    <w:pPr>
      <w:ind w:left="1163"/>
    </w:pPr>
  </w:style>
  <w:style w:type="paragraph" w:customStyle="1" w:styleId="SpecText">
    <w:name w:val="Spec_Text"/>
    <w:basedOn w:val="Normal"/>
    <w:uiPriority w:val="99"/>
    <w:rsid w:val="00C214CD"/>
    <w:pPr>
      <w:snapToGrid w:val="0"/>
    </w:pPr>
    <w:rPr>
      <w:rFonts w:ascii="Arial" w:hAnsi="Arial"/>
      <w:sz w:val="22"/>
    </w:rPr>
  </w:style>
  <w:style w:type="paragraph" w:customStyle="1" w:styleId="Contact2">
    <w:name w:val="Contact_2"/>
    <w:basedOn w:val="BodyText-1"/>
    <w:uiPriority w:val="99"/>
    <w:rsid w:val="00C214CD"/>
    <w:pPr>
      <w:tabs>
        <w:tab w:val="left" w:pos="1701"/>
      </w:tabs>
      <w:spacing w:before="0"/>
    </w:pPr>
  </w:style>
  <w:style w:type="paragraph" w:customStyle="1" w:styleId="TablePoint1">
    <w:name w:val="Table Point_1"/>
    <w:basedOn w:val="BodyPoint1"/>
    <w:uiPriority w:val="99"/>
    <w:rsid w:val="00C214CD"/>
    <w:pPr>
      <w:jc w:val="left"/>
    </w:pPr>
  </w:style>
  <w:style w:type="paragraph" w:customStyle="1" w:styleId="NoteTxtL">
    <w:name w:val="Note Txt_L"/>
    <w:basedOn w:val="BodyText-1c"/>
    <w:uiPriority w:val="99"/>
    <w:rsid w:val="00C214CD"/>
    <w:pPr>
      <w:ind w:right="284"/>
      <w:jc w:val="left"/>
    </w:pPr>
  </w:style>
  <w:style w:type="paragraph" w:customStyle="1" w:styleId="SpecText1">
    <w:name w:val="Spec_Text1"/>
    <w:basedOn w:val="SpecText"/>
    <w:uiPriority w:val="99"/>
    <w:rsid w:val="00C214CD"/>
    <w:pPr>
      <w:ind w:left="240"/>
    </w:pPr>
    <w:rPr>
      <w:rFonts w:cs="Arial"/>
    </w:rPr>
  </w:style>
  <w:style w:type="paragraph" w:customStyle="1" w:styleId="FigTextMB">
    <w:name w:val="Fig Text_MB"/>
    <w:uiPriority w:val="99"/>
    <w:rsid w:val="00C214CD"/>
    <w:pPr>
      <w:suppressAutoHyphens/>
      <w:snapToGrid w:val="0"/>
      <w:spacing w:line="320" w:lineRule="atLeast"/>
      <w:jc w:val="center"/>
    </w:pPr>
    <w:rPr>
      <w:rFonts w:ascii="Arial" w:eastAsia="DFKai-SB" w:hAnsi="Arial" w:cs="Arial"/>
      <w:b/>
      <w:szCs w:val="20"/>
      <w:lang w:eastAsia="ar-SA"/>
    </w:rPr>
  </w:style>
  <w:style w:type="paragraph" w:customStyle="1" w:styleId="FigTextR">
    <w:name w:val="Fig Text_R"/>
    <w:basedOn w:val="FigureM"/>
    <w:uiPriority w:val="99"/>
    <w:rsid w:val="00C214CD"/>
    <w:pPr>
      <w:jc w:val="right"/>
    </w:pPr>
  </w:style>
  <w:style w:type="paragraph" w:customStyle="1" w:styleId="Step2">
    <w:name w:val="Step_2"/>
    <w:uiPriority w:val="99"/>
    <w:rsid w:val="00C214CD"/>
    <w:pPr>
      <w:suppressAutoHyphens/>
      <w:snapToGrid w:val="0"/>
      <w:spacing w:line="320" w:lineRule="atLeast"/>
      <w:ind w:left="738" w:hanging="369"/>
    </w:pPr>
    <w:rPr>
      <w:rFonts w:ascii="Arial" w:eastAsia="DFKai-SB" w:hAnsi="Arial"/>
      <w:lang w:eastAsia="ar-SA"/>
    </w:rPr>
  </w:style>
  <w:style w:type="paragraph" w:customStyle="1" w:styleId="Step1">
    <w:name w:val="Step_1"/>
    <w:basedOn w:val="BodyPoint1"/>
    <w:uiPriority w:val="99"/>
    <w:rsid w:val="00C214CD"/>
    <w:pPr>
      <w:spacing w:before="0"/>
    </w:pPr>
  </w:style>
  <w:style w:type="paragraph" w:customStyle="1" w:styleId="NoteStep1">
    <w:name w:val="Note_Step1"/>
    <w:basedOn w:val="Step1"/>
    <w:uiPriority w:val="99"/>
    <w:rsid w:val="00C214CD"/>
    <w:pPr>
      <w:ind w:right="284"/>
      <w:jc w:val="left"/>
    </w:pPr>
  </w:style>
  <w:style w:type="paragraph" w:customStyle="1" w:styleId="NoteLBullet">
    <w:name w:val="Note_LBullet"/>
    <w:basedOn w:val="Normal"/>
    <w:uiPriority w:val="99"/>
    <w:rsid w:val="00C214CD"/>
    <w:pPr>
      <w:tabs>
        <w:tab w:val="left" w:pos="480"/>
      </w:tabs>
      <w:snapToGrid w:val="0"/>
      <w:ind w:left="482" w:right="284" w:hanging="482"/>
    </w:pPr>
    <w:rPr>
      <w:rFonts w:ascii="Arial" w:eastAsia="DFKai-SB" w:hAnsi="Arial"/>
      <w:sz w:val="22"/>
    </w:rPr>
  </w:style>
  <w:style w:type="paragraph" w:customStyle="1" w:styleId="BodyText1">
    <w:name w:val="Body Text_1"/>
    <w:uiPriority w:val="99"/>
    <w:rsid w:val="00C214CD"/>
    <w:pPr>
      <w:suppressAutoHyphens/>
      <w:snapToGrid w:val="0"/>
      <w:spacing w:before="120" w:line="320" w:lineRule="atLeast"/>
      <w:ind w:firstLine="369"/>
      <w:jc w:val="both"/>
    </w:pPr>
    <w:rPr>
      <w:rFonts w:ascii="Arial" w:eastAsia="DFKai-SB" w:hAnsi="Arial"/>
      <w:lang w:eastAsia="ar-SA"/>
    </w:rPr>
  </w:style>
  <w:style w:type="paragraph" w:customStyle="1" w:styleId="BodyText2a">
    <w:name w:val="Body Text_2a"/>
    <w:basedOn w:val="Normal"/>
    <w:uiPriority w:val="99"/>
    <w:rsid w:val="00C214CD"/>
    <w:pPr>
      <w:snapToGrid w:val="0"/>
      <w:ind w:left="737"/>
      <w:jc w:val="both"/>
    </w:pPr>
    <w:rPr>
      <w:rFonts w:ascii="Arial" w:eastAsia="DFKai-SB" w:hAnsi="Arial"/>
      <w:sz w:val="22"/>
      <w:szCs w:val="22"/>
    </w:rPr>
  </w:style>
  <w:style w:type="paragraph" w:customStyle="1" w:styleId="BodyText2">
    <w:name w:val="Body Text_2"/>
    <w:basedOn w:val="Normal"/>
    <w:uiPriority w:val="99"/>
    <w:rsid w:val="00C214CD"/>
    <w:pPr>
      <w:snapToGrid w:val="0"/>
      <w:spacing w:before="120" w:line="240" w:lineRule="auto"/>
      <w:ind w:left="369"/>
      <w:jc w:val="both"/>
    </w:pPr>
    <w:rPr>
      <w:rFonts w:ascii="Arial" w:eastAsia="DFKai-SB" w:hAnsi="Arial"/>
      <w:sz w:val="22"/>
      <w:szCs w:val="22"/>
    </w:rPr>
  </w:style>
  <w:style w:type="paragraph" w:customStyle="1" w:styleId="FigTextLB">
    <w:name w:val="Fig Text_LB"/>
    <w:basedOn w:val="Normal"/>
    <w:uiPriority w:val="99"/>
    <w:rsid w:val="00C214CD"/>
    <w:pPr>
      <w:snapToGrid w:val="0"/>
    </w:pPr>
    <w:rPr>
      <w:rFonts w:ascii="Arial" w:eastAsia="DFKai-SB" w:hAnsi="Arial" w:cs="Arial"/>
      <w:b/>
      <w:sz w:val="22"/>
      <w:szCs w:val="22"/>
    </w:rPr>
  </w:style>
  <w:style w:type="paragraph" w:customStyle="1" w:styleId="FigTextRB">
    <w:name w:val="Fig Text_RB"/>
    <w:basedOn w:val="FigTextLB"/>
    <w:uiPriority w:val="99"/>
    <w:rsid w:val="00C214CD"/>
    <w:pPr>
      <w:jc w:val="right"/>
    </w:pPr>
  </w:style>
  <w:style w:type="paragraph" w:customStyle="1" w:styleId="SpecText2">
    <w:name w:val="Spec_Text2"/>
    <w:basedOn w:val="SpecText"/>
    <w:uiPriority w:val="99"/>
    <w:rsid w:val="00C214CD"/>
    <w:pPr>
      <w:ind w:left="652" w:hanging="652"/>
    </w:pPr>
  </w:style>
  <w:style w:type="paragraph" w:customStyle="1" w:styleId="aa">
    <w:name w:val="接續"/>
    <w:basedOn w:val="Normal"/>
    <w:uiPriority w:val="99"/>
    <w:rsid w:val="00C214CD"/>
    <w:pPr>
      <w:spacing w:after="120"/>
      <w:ind w:left="360"/>
    </w:pPr>
  </w:style>
  <w:style w:type="paragraph" w:customStyle="1" w:styleId="QAB">
    <w:name w:val="Q&amp;A_B"/>
    <w:basedOn w:val="Normal"/>
    <w:uiPriority w:val="99"/>
    <w:rsid w:val="00C214CD"/>
    <w:pPr>
      <w:tabs>
        <w:tab w:val="left" w:pos="1418"/>
      </w:tabs>
      <w:snapToGrid w:val="0"/>
      <w:ind w:left="1418" w:hanging="1418"/>
      <w:jc w:val="both"/>
    </w:pPr>
    <w:rPr>
      <w:rFonts w:ascii="Arial" w:hAnsi="Arial"/>
      <w:b/>
      <w:sz w:val="22"/>
    </w:rPr>
  </w:style>
  <w:style w:type="paragraph" w:customStyle="1" w:styleId="FigL">
    <w:name w:val="Fig_L"/>
    <w:basedOn w:val="FigureL"/>
    <w:uiPriority w:val="99"/>
    <w:rsid w:val="00C214CD"/>
    <w:pPr>
      <w:spacing w:line="320" w:lineRule="atLeast"/>
    </w:pPr>
  </w:style>
  <w:style w:type="paragraph" w:styleId="HTMLAddress">
    <w:name w:val="HTML Address"/>
    <w:basedOn w:val="Normal"/>
    <w:link w:val="HTMLAddressChar"/>
    <w:uiPriority w:val="99"/>
    <w:rsid w:val="00C214CD"/>
    <w:rPr>
      <w:i/>
      <w:iCs/>
    </w:rPr>
  </w:style>
  <w:style w:type="character" w:customStyle="1" w:styleId="HTMLAddressChar">
    <w:name w:val="HTML Address Char"/>
    <w:basedOn w:val="DefaultParagraphFont"/>
    <w:link w:val="HTMLAddress"/>
    <w:uiPriority w:val="99"/>
    <w:semiHidden/>
    <w:locked/>
    <w:rPr>
      <w:rFonts w:eastAsia="PMingLiU" w:cs="Times New Roman"/>
      <w:i/>
      <w:iCs/>
      <w:sz w:val="20"/>
      <w:szCs w:val="20"/>
      <w:lang w:eastAsia="ar-SA" w:bidi="ar-SA"/>
    </w:rPr>
  </w:style>
  <w:style w:type="paragraph" w:styleId="HTMLPreformatted">
    <w:name w:val="HTML Preformatted"/>
    <w:basedOn w:val="Normal"/>
    <w:link w:val="HTMLPreformattedChar"/>
    <w:uiPriority w:val="99"/>
    <w:rsid w:val="00C214CD"/>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Pr>
      <w:rFonts w:ascii="Courier New" w:eastAsia="PMingLiU" w:hAnsi="Courier New" w:cs="Courier New"/>
      <w:sz w:val="20"/>
      <w:szCs w:val="20"/>
      <w:lang w:eastAsia="ar-SA" w:bidi="ar-SA"/>
    </w:rPr>
  </w:style>
  <w:style w:type="paragraph" w:customStyle="1" w:styleId="ab">
    <w:name w:val="純文字"/>
    <w:basedOn w:val="Normal"/>
    <w:uiPriority w:val="99"/>
    <w:rsid w:val="00C214CD"/>
    <w:rPr>
      <w:rFonts w:ascii="MingLiU" w:eastAsia="MingLiU" w:hAnsi="MingLiU" w:cs="Courier New"/>
      <w:szCs w:val="24"/>
    </w:rPr>
  </w:style>
  <w:style w:type="paragraph" w:customStyle="1" w:styleId="Web">
    <w:name w:val="內文 (Web)"/>
    <w:basedOn w:val="Normal"/>
    <w:uiPriority w:val="99"/>
    <w:rsid w:val="00C214CD"/>
    <w:rPr>
      <w:szCs w:val="24"/>
    </w:rPr>
  </w:style>
  <w:style w:type="paragraph" w:customStyle="1" w:styleId="ac">
    <w:name w:val="內文縮排"/>
    <w:basedOn w:val="Normal"/>
    <w:uiPriority w:val="99"/>
    <w:rsid w:val="00C214CD"/>
    <w:pPr>
      <w:ind w:left="480"/>
    </w:pPr>
  </w:style>
  <w:style w:type="paragraph" w:customStyle="1" w:styleId="ad">
    <w:name w:val="日期"/>
    <w:basedOn w:val="Normal"/>
    <w:next w:val="Normal"/>
    <w:uiPriority w:val="99"/>
    <w:rsid w:val="00C214CD"/>
    <w:pPr>
      <w:jc w:val="right"/>
    </w:pPr>
  </w:style>
  <w:style w:type="paragraph" w:customStyle="1" w:styleId="2">
    <w:name w:val="本文 2"/>
    <w:basedOn w:val="Normal"/>
    <w:uiPriority w:val="99"/>
    <w:rsid w:val="00C214CD"/>
    <w:pPr>
      <w:spacing w:after="120" w:line="480" w:lineRule="auto"/>
    </w:pPr>
  </w:style>
  <w:style w:type="paragraph" w:customStyle="1" w:styleId="3">
    <w:name w:val="本文 3"/>
    <w:basedOn w:val="Normal"/>
    <w:uiPriority w:val="99"/>
    <w:rsid w:val="00C214CD"/>
    <w:pPr>
      <w:spacing w:after="120"/>
    </w:pPr>
    <w:rPr>
      <w:sz w:val="16"/>
      <w:szCs w:val="16"/>
    </w:rPr>
  </w:style>
  <w:style w:type="paragraph" w:customStyle="1" w:styleId="ae">
    <w:name w:val="本文第一層縮排"/>
    <w:basedOn w:val="BodyText"/>
    <w:uiPriority w:val="99"/>
    <w:rsid w:val="00C214CD"/>
    <w:pPr>
      <w:ind w:firstLine="210"/>
    </w:pPr>
  </w:style>
  <w:style w:type="paragraph" w:styleId="BodyTextIndent">
    <w:name w:val="Body Text Indent"/>
    <w:basedOn w:val="Normal"/>
    <w:link w:val="BodyTextIndentChar"/>
    <w:uiPriority w:val="99"/>
    <w:rsid w:val="00C214CD"/>
    <w:pPr>
      <w:spacing w:after="120"/>
      <w:ind w:left="480"/>
    </w:pPr>
  </w:style>
  <w:style w:type="character" w:customStyle="1" w:styleId="BodyTextIndentChar">
    <w:name w:val="Body Text Indent Char"/>
    <w:basedOn w:val="DefaultParagraphFont"/>
    <w:link w:val="BodyTextIndent"/>
    <w:uiPriority w:val="99"/>
    <w:semiHidden/>
    <w:locked/>
    <w:rPr>
      <w:rFonts w:eastAsia="PMingLiU" w:cs="Times New Roman"/>
      <w:sz w:val="20"/>
      <w:szCs w:val="20"/>
      <w:lang w:eastAsia="ar-SA" w:bidi="ar-SA"/>
    </w:rPr>
  </w:style>
  <w:style w:type="paragraph" w:customStyle="1" w:styleId="20">
    <w:name w:val="本文第一層縮排 2"/>
    <w:basedOn w:val="BodyTextIndent"/>
    <w:uiPriority w:val="99"/>
    <w:rsid w:val="00C214CD"/>
    <w:pPr>
      <w:ind w:firstLine="210"/>
    </w:pPr>
  </w:style>
  <w:style w:type="paragraph" w:customStyle="1" w:styleId="21">
    <w:name w:val="本文縮排 2"/>
    <w:basedOn w:val="Normal"/>
    <w:uiPriority w:val="99"/>
    <w:rsid w:val="00C214CD"/>
    <w:pPr>
      <w:spacing w:after="120" w:line="480" w:lineRule="auto"/>
      <w:ind w:left="480"/>
    </w:pPr>
  </w:style>
  <w:style w:type="paragraph" w:customStyle="1" w:styleId="30">
    <w:name w:val="本文縮排 3"/>
    <w:basedOn w:val="Normal"/>
    <w:uiPriority w:val="99"/>
    <w:rsid w:val="00C214CD"/>
    <w:pPr>
      <w:spacing w:after="120"/>
      <w:ind w:left="480"/>
    </w:pPr>
    <w:rPr>
      <w:sz w:val="16"/>
      <w:szCs w:val="16"/>
    </w:rPr>
  </w:style>
  <w:style w:type="paragraph" w:styleId="EnvelopeAddress">
    <w:name w:val="envelope address"/>
    <w:basedOn w:val="Normal"/>
    <w:uiPriority w:val="99"/>
    <w:rsid w:val="00C214CD"/>
    <w:pPr>
      <w:snapToGrid w:val="0"/>
      <w:ind w:left="2880"/>
    </w:pPr>
    <w:rPr>
      <w:rFonts w:ascii="Arial" w:hAnsi="Arial" w:cs="Arial"/>
      <w:szCs w:val="24"/>
    </w:rPr>
  </w:style>
  <w:style w:type="paragraph" w:customStyle="1" w:styleId="af">
    <w:name w:val="訊息欄位名稱"/>
    <w:basedOn w:val="Normal"/>
    <w:uiPriority w:val="99"/>
    <w:rsid w:val="00C214CD"/>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szCs w:val="24"/>
    </w:rPr>
  </w:style>
  <w:style w:type="paragraph" w:styleId="Subtitle">
    <w:name w:val="Subtitle"/>
    <w:basedOn w:val="Normal"/>
    <w:next w:val="BodyText"/>
    <w:link w:val="SubtitleChar"/>
    <w:uiPriority w:val="99"/>
    <w:qFormat/>
    <w:rsid w:val="00C214CD"/>
    <w:pPr>
      <w:spacing w:after="60"/>
      <w:jc w:val="center"/>
    </w:pPr>
    <w:rPr>
      <w:rFonts w:ascii="Arial" w:hAnsi="Arial" w:cs="Arial"/>
      <w:i/>
      <w:iCs/>
      <w:szCs w:val="24"/>
    </w:rPr>
  </w:style>
  <w:style w:type="character" w:customStyle="1" w:styleId="SubtitleChar">
    <w:name w:val="Subtitle Char"/>
    <w:basedOn w:val="DefaultParagraphFont"/>
    <w:link w:val="Subtitle"/>
    <w:uiPriority w:val="99"/>
    <w:locked/>
    <w:rPr>
      <w:rFonts w:ascii="Cambria" w:hAnsi="Cambria" w:cs="Times New Roman"/>
      <w:sz w:val="24"/>
      <w:szCs w:val="24"/>
      <w:lang w:eastAsia="ar-SA" w:bidi="ar-SA"/>
    </w:rPr>
  </w:style>
  <w:style w:type="paragraph" w:customStyle="1" w:styleId="af0">
    <w:name w:val="區塊文字"/>
    <w:basedOn w:val="Normal"/>
    <w:uiPriority w:val="99"/>
    <w:rsid w:val="00C214CD"/>
    <w:pPr>
      <w:spacing w:after="120"/>
      <w:ind w:left="1440" w:right="1440"/>
    </w:pPr>
  </w:style>
  <w:style w:type="paragraph" w:customStyle="1" w:styleId="af1">
    <w:name w:val="問候"/>
    <w:basedOn w:val="Normal"/>
    <w:next w:val="Normal"/>
    <w:uiPriority w:val="99"/>
    <w:rsid w:val="00C214CD"/>
  </w:style>
  <w:style w:type="paragraph" w:styleId="EnvelopeReturn">
    <w:name w:val="envelope return"/>
    <w:basedOn w:val="Normal"/>
    <w:uiPriority w:val="99"/>
    <w:rsid w:val="00C214CD"/>
    <w:pPr>
      <w:snapToGrid w:val="0"/>
    </w:pPr>
    <w:rPr>
      <w:rFonts w:ascii="Arial" w:hAnsi="Arial" w:cs="Arial"/>
    </w:rPr>
  </w:style>
  <w:style w:type="paragraph" w:customStyle="1" w:styleId="22">
    <w:name w:val="接續 2"/>
    <w:basedOn w:val="Normal"/>
    <w:uiPriority w:val="99"/>
    <w:rsid w:val="00C214CD"/>
    <w:pPr>
      <w:spacing w:after="120"/>
      <w:ind w:left="960"/>
    </w:pPr>
  </w:style>
  <w:style w:type="paragraph" w:customStyle="1" w:styleId="31">
    <w:name w:val="接續 3"/>
    <w:basedOn w:val="Normal"/>
    <w:uiPriority w:val="99"/>
    <w:rsid w:val="00C214CD"/>
    <w:pPr>
      <w:spacing w:after="120"/>
      <w:ind w:left="1440"/>
    </w:pPr>
  </w:style>
  <w:style w:type="paragraph" w:customStyle="1" w:styleId="40">
    <w:name w:val="接續 4"/>
    <w:basedOn w:val="Normal"/>
    <w:uiPriority w:val="99"/>
    <w:rsid w:val="00C214CD"/>
    <w:pPr>
      <w:spacing w:after="120"/>
      <w:ind w:left="1920"/>
    </w:pPr>
  </w:style>
  <w:style w:type="paragraph" w:customStyle="1" w:styleId="50">
    <w:name w:val="接續 5"/>
    <w:basedOn w:val="Normal"/>
    <w:uiPriority w:val="99"/>
    <w:rsid w:val="00C214CD"/>
    <w:pPr>
      <w:spacing w:after="120"/>
      <w:ind w:left="2400"/>
    </w:pPr>
  </w:style>
  <w:style w:type="paragraph" w:customStyle="1" w:styleId="23">
    <w:name w:val="清單 2"/>
    <w:basedOn w:val="Normal"/>
    <w:uiPriority w:val="99"/>
    <w:rsid w:val="00C214CD"/>
    <w:pPr>
      <w:ind w:left="960" w:hanging="480"/>
    </w:pPr>
  </w:style>
  <w:style w:type="paragraph" w:customStyle="1" w:styleId="32">
    <w:name w:val="清單 3"/>
    <w:basedOn w:val="Normal"/>
    <w:uiPriority w:val="99"/>
    <w:rsid w:val="00C214CD"/>
    <w:pPr>
      <w:ind w:left="1440" w:hanging="480"/>
    </w:pPr>
  </w:style>
  <w:style w:type="paragraph" w:customStyle="1" w:styleId="41">
    <w:name w:val="清單 4"/>
    <w:basedOn w:val="Normal"/>
    <w:uiPriority w:val="99"/>
    <w:rsid w:val="00C214CD"/>
    <w:pPr>
      <w:ind w:left="1920" w:hanging="480"/>
    </w:pPr>
  </w:style>
  <w:style w:type="paragraph" w:customStyle="1" w:styleId="51">
    <w:name w:val="清單 5"/>
    <w:basedOn w:val="Normal"/>
    <w:uiPriority w:val="99"/>
    <w:rsid w:val="00C214CD"/>
    <w:pPr>
      <w:ind w:left="2400" w:hanging="480"/>
    </w:pPr>
  </w:style>
  <w:style w:type="paragraph" w:customStyle="1" w:styleId="af2">
    <w:name w:val="清單號碼"/>
    <w:basedOn w:val="Normal"/>
    <w:uiPriority w:val="99"/>
    <w:rsid w:val="00C214CD"/>
    <w:pPr>
      <w:tabs>
        <w:tab w:val="num" w:pos="360"/>
      </w:tabs>
      <w:ind w:left="360" w:hanging="360"/>
    </w:pPr>
  </w:style>
  <w:style w:type="paragraph" w:customStyle="1" w:styleId="24">
    <w:name w:val="清單號碼 2"/>
    <w:basedOn w:val="Normal"/>
    <w:uiPriority w:val="99"/>
    <w:rsid w:val="00C214CD"/>
    <w:pPr>
      <w:tabs>
        <w:tab w:val="num" w:pos="720"/>
      </w:tabs>
      <w:ind w:left="720" w:hanging="360"/>
    </w:pPr>
  </w:style>
  <w:style w:type="paragraph" w:customStyle="1" w:styleId="33">
    <w:name w:val="清單號碼 3"/>
    <w:basedOn w:val="Normal"/>
    <w:uiPriority w:val="99"/>
    <w:rsid w:val="00C214CD"/>
    <w:pPr>
      <w:tabs>
        <w:tab w:val="num" w:pos="1080"/>
      </w:tabs>
      <w:ind w:left="1080" w:hanging="360"/>
    </w:pPr>
  </w:style>
  <w:style w:type="paragraph" w:customStyle="1" w:styleId="42">
    <w:name w:val="清單號碼 4"/>
    <w:basedOn w:val="Normal"/>
    <w:uiPriority w:val="99"/>
    <w:rsid w:val="00C214CD"/>
    <w:pPr>
      <w:tabs>
        <w:tab w:val="num" w:pos="1440"/>
      </w:tabs>
      <w:ind w:left="1440" w:hanging="360"/>
    </w:pPr>
  </w:style>
  <w:style w:type="paragraph" w:customStyle="1" w:styleId="52">
    <w:name w:val="清單號碼 5"/>
    <w:basedOn w:val="Normal"/>
    <w:uiPriority w:val="99"/>
    <w:rsid w:val="00C214CD"/>
    <w:pPr>
      <w:tabs>
        <w:tab w:val="num" w:pos="1800"/>
      </w:tabs>
      <w:ind w:left="1800" w:hanging="360"/>
    </w:pPr>
  </w:style>
  <w:style w:type="paragraph" w:customStyle="1" w:styleId="af3">
    <w:name w:val="結語"/>
    <w:basedOn w:val="Normal"/>
    <w:uiPriority w:val="99"/>
    <w:rsid w:val="00C214CD"/>
    <w:pPr>
      <w:ind w:left="4320"/>
    </w:pPr>
  </w:style>
  <w:style w:type="paragraph" w:customStyle="1" w:styleId="af4">
    <w:name w:val="註釋標題"/>
    <w:basedOn w:val="Normal"/>
    <w:next w:val="Normal"/>
    <w:uiPriority w:val="99"/>
    <w:rsid w:val="00C214CD"/>
    <w:pPr>
      <w:jc w:val="center"/>
    </w:pPr>
  </w:style>
  <w:style w:type="paragraph" w:customStyle="1" w:styleId="af5">
    <w:name w:val="項目符號"/>
    <w:basedOn w:val="Normal"/>
    <w:uiPriority w:val="99"/>
    <w:rsid w:val="00C214CD"/>
    <w:pPr>
      <w:tabs>
        <w:tab w:val="num" w:pos="360"/>
      </w:tabs>
      <w:ind w:left="360" w:hanging="360"/>
    </w:pPr>
  </w:style>
  <w:style w:type="paragraph" w:customStyle="1" w:styleId="25">
    <w:name w:val="項目符號 2"/>
    <w:basedOn w:val="Normal"/>
    <w:uiPriority w:val="99"/>
    <w:rsid w:val="00C214CD"/>
    <w:pPr>
      <w:tabs>
        <w:tab w:val="num" w:pos="720"/>
      </w:tabs>
      <w:ind w:left="720" w:hanging="360"/>
    </w:pPr>
  </w:style>
  <w:style w:type="paragraph" w:customStyle="1" w:styleId="34">
    <w:name w:val="項目符號 3"/>
    <w:basedOn w:val="Normal"/>
    <w:uiPriority w:val="99"/>
    <w:rsid w:val="00C214CD"/>
    <w:pPr>
      <w:tabs>
        <w:tab w:val="num" w:pos="1080"/>
      </w:tabs>
      <w:ind w:left="1080" w:hanging="360"/>
    </w:pPr>
  </w:style>
  <w:style w:type="paragraph" w:customStyle="1" w:styleId="43">
    <w:name w:val="項目符號 4"/>
    <w:basedOn w:val="Normal"/>
    <w:uiPriority w:val="99"/>
    <w:rsid w:val="00C214CD"/>
    <w:pPr>
      <w:tabs>
        <w:tab w:val="num" w:pos="1440"/>
      </w:tabs>
      <w:ind w:left="1440" w:hanging="360"/>
    </w:pPr>
  </w:style>
  <w:style w:type="paragraph" w:customStyle="1" w:styleId="53">
    <w:name w:val="項目符號 5"/>
    <w:basedOn w:val="Normal"/>
    <w:uiPriority w:val="99"/>
    <w:rsid w:val="00C214CD"/>
    <w:pPr>
      <w:tabs>
        <w:tab w:val="num" w:pos="1800"/>
      </w:tabs>
      <w:ind w:left="1800" w:hanging="360"/>
    </w:pPr>
  </w:style>
  <w:style w:type="paragraph" w:customStyle="1" w:styleId="af6">
    <w:name w:val="電子郵件簽名"/>
    <w:basedOn w:val="Normal"/>
    <w:uiPriority w:val="99"/>
    <w:rsid w:val="00C214CD"/>
  </w:style>
  <w:style w:type="paragraph" w:styleId="Title">
    <w:name w:val="Title"/>
    <w:basedOn w:val="Normal"/>
    <w:next w:val="Subtitle"/>
    <w:link w:val="TitleChar"/>
    <w:uiPriority w:val="99"/>
    <w:qFormat/>
    <w:rsid w:val="00C214CD"/>
    <w:pPr>
      <w:spacing w:before="240" w:after="60"/>
      <w:jc w:val="center"/>
    </w:pPr>
    <w:rPr>
      <w:rFonts w:ascii="Arial" w:hAnsi="Arial" w:cs="Arial"/>
      <w:b/>
      <w:bCs/>
      <w:sz w:val="32"/>
      <w:szCs w:val="32"/>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ar-SA" w:bidi="ar-SA"/>
    </w:rPr>
  </w:style>
  <w:style w:type="paragraph" w:styleId="Signature">
    <w:name w:val="Signature"/>
    <w:basedOn w:val="Normal"/>
    <w:link w:val="SignatureChar"/>
    <w:uiPriority w:val="99"/>
    <w:rsid w:val="00C214CD"/>
    <w:pPr>
      <w:ind w:left="4320"/>
    </w:pPr>
  </w:style>
  <w:style w:type="character" w:customStyle="1" w:styleId="SignatureChar">
    <w:name w:val="Signature Char"/>
    <w:basedOn w:val="DefaultParagraphFont"/>
    <w:link w:val="Signature"/>
    <w:uiPriority w:val="99"/>
    <w:semiHidden/>
    <w:locked/>
    <w:rPr>
      <w:rFonts w:eastAsia="PMingLiU" w:cs="Times New Roman"/>
      <w:sz w:val="20"/>
      <w:szCs w:val="20"/>
      <w:lang w:eastAsia="ar-SA" w:bidi="ar-SA"/>
    </w:rPr>
  </w:style>
  <w:style w:type="paragraph" w:customStyle="1" w:styleId="FigureMB">
    <w:name w:val="Figure_M&amp;B"/>
    <w:basedOn w:val="FigureM"/>
    <w:uiPriority w:val="99"/>
    <w:rsid w:val="00C214CD"/>
    <w:pPr>
      <w:widowControl w:val="0"/>
      <w:spacing w:before="120" w:line="320" w:lineRule="atLeast"/>
      <w:ind w:left="369" w:hanging="369"/>
    </w:pPr>
    <w:rPr>
      <w:rFonts w:eastAsia="PMingLiU"/>
      <w:b/>
      <w:bCs/>
      <w:color w:val="FF0000"/>
    </w:rPr>
  </w:style>
  <w:style w:type="paragraph" w:customStyle="1" w:styleId="Framecontents">
    <w:name w:val="Frame contents"/>
    <w:basedOn w:val="BodyText"/>
    <w:uiPriority w:val="99"/>
    <w:rsid w:val="00C214CD"/>
  </w:style>
  <w:style w:type="paragraph" w:customStyle="1" w:styleId="Contents10">
    <w:name w:val="Contents 10"/>
    <w:basedOn w:val="Index"/>
    <w:uiPriority w:val="99"/>
    <w:rsid w:val="00C214CD"/>
    <w:pPr>
      <w:tabs>
        <w:tab w:val="right" w:leader="dot" w:pos="7425"/>
      </w:tabs>
      <w:ind w:left="2547"/>
    </w:pPr>
  </w:style>
  <w:style w:type="paragraph" w:customStyle="1" w:styleId="TableContents">
    <w:name w:val="Table Contents"/>
    <w:basedOn w:val="Normal"/>
    <w:uiPriority w:val="99"/>
    <w:rsid w:val="00C214CD"/>
    <w:pPr>
      <w:suppressLineNumbers/>
    </w:pPr>
  </w:style>
  <w:style w:type="paragraph" w:customStyle="1" w:styleId="TableHeading">
    <w:name w:val="Table Heading"/>
    <w:basedOn w:val="TableContents"/>
    <w:uiPriority w:val="99"/>
    <w:rsid w:val="00C214CD"/>
    <w:pPr>
      <w:jc w:val="center"/>
    </w:pPr>
    <w:rPr>
      <w:b/>
      <w:bCs/>
    </w:rPr>
  </w:style>
  <w:style w:type="paragraph" w:customStyle="1" w:styleId="WW-Default">
    <w:name w:val="WW-Default"/>
    <w:uiPriority w:val="99"/>
    <w:rsid w:val="00C214CD"/>
    <w:pPr>
      <w:suppressAutoHyphens/>
      <w:autoSpaceDE w:val="0"/>
    </w:pPr>
    <w:rPr>
      <w:rFonts w:ascii="Arial" w:eastAsia="PMingLiU" w:hAnsi="Arial" w:cs="Arial"/>
      <w:color w:val="000000"/>
      <w:sz w:val="24"/>
      <w:szCs w:val="24"/>
      <w:lang w:eastAsia="ar-SA"/>
    </w:rPr>
  </w:style>
  <w:style w:type="paragraph" w:customStyle="1" w:styleId="Ambirbd1">
    <w:name w:val="Ambir bd1"/>
    <w:basedOn w:val="WW-Default"/>
    <w:uiPriority w:val="99"/>
    <w:rsid w:val="00C214CD"/>
    <w:pPr>
      <w:spacing w:before="120"/>
      <w:ind w:left="360"/>
    </w:pPr>
    <w:rPr>
      <w:rFonts w:ascii="Century Gothic" w:hAnsi="Century Gothic"/>
      <w:sz w:val="22"/>
      <w:szCs w:val="22"/>
    </w:rPr>
  </w:style>
  <w:style w:type="paragraph" w:customStyle="1" w:styleId="Ambirhd2">
    <w:name w:val="Ambir hd2"/>
    <w:basedOn w:val="Normal"/>
    <w:uiPriority w:val="99"/>
    <w:rsid w:val="00C214CD"/>
    <w:pPr>
      <w:autoSpaceDE w:val="0"/>
      <w:spacing w:before="240" w:line="240" w:lineRule="auto"/>
      <w:jc w:val="both"/>
    </w:pPr>
    <w:rPr>
      <w:rFonts w:ascii="Century Gothic" w:hAnsi="Century Gothic" w:cs="Arial"/>
      <w:b/>
      <w:color w:val="CC6600"/>
      <w:sz w:val="28"/>
      <w:szCs w:val="28"/>
    </w:rPr>
  </w:style>
  <w:style w:type="paragraph" w:customStyle="1" w:styleId="Ambirhd3">
    <w:name w:val="Ambir hd3"/>
    <w:basedOn w:val="Normal"/>
    <w:uiPriority w:val="99"/>
    <w:rsid w:val="00C214CD"/>
    <w:pPr>
      <w:autoSpaceDE w:val="0"/>
      <w:spacing w:before="240" w:line="240" w:lineRule="auto"/>
      <w:jc w:val="both"/>
    </w:pPr>
    <w:rPr>
      <w:rFonts w:ascii="Century Gothic" w:hAnsi="Century Gothic" w:cs="Arial"/>
      <w:b/>
      <w:color w:val="CC6600"/>
      <w:szCs w:val="24"/>
    </w:rPr>
  </w:style>
  <w:style w:type="paragraph" w:styleId="BalloonText">
    <w:name w:val="Balloon Text"/>
    <w:basedOn w:val="Normal"/>
    <w:link w:val="BalloonTextChar1"/>
    <w:uiPriority w:val="99"/>
    <w:rsid w:val="00C214CD"/>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locked/>
    <w:rPr>
      <w:rFonts w:eastAsia="PMingLiU" w:cs="Times New Roman"/>
      <w:sz w:val="2"/>
      <w:lang w:eastAsia="ar-SA" w:bidi="ar-SA"/>
    </w:rPr>
  </w:style>
  <w:style w:type="paragraph" w:styleId="CommentText">
    <w:name w:val="annotation text"/>
    <w:basedOn w:val="Normal"/>
    <w:link w:val="CommentTextChar1"/>
    <w:uiPriority w:val="99"/>
    <w:rsid w:val="00C214CD"/>
    <w:rPr>
      <w:sz w:val="20"/>
    </w:rPr>
  </w:style>
  <w:style w:type="character" w:customStyle="1" w:styleId="CommentTextChar1">
    <w:name w:val="Comment Text Char1"/>
    <w:basedOn w:val="DefaultParagraphFont"/>
    <w:link w:val="CommentText"/>
    <w:uiPriority w:val="99"/>
    <w:semiHidden/>
    <w:locked/>
    <w:rPr>
      <w:rFonts w:eastAsia="PMingLiU" w:cs="Times New Roman"/>
      <w:sz w:val="20"/>
      <w:szCs w:val="20"/>
      <w:lang w:eastAsia="ar-SA" w:bidi="ar-SA"/>
    </w:rPr>
  </w:style>
  <w:style w:type="paragraph" w:styleId="CommentSubject">
    <w:name w:val="annotation subject"/>
    <w:basedOn w:val="CommentText"/>
    <w:next w:val="CommentText"/>
    <w:link w:val="CommentSubjectChar1"/>
    <w:uiPriority w:val="99"/>
    <w:rsid w:val="00C214CD"/>
    <w:rPr>
      <w:b/>
      <w:bCs/>
    </w:rPr>
  </w:style>
  <w:style w:type="character" w:customStyle="1" w:styleId="CommentSubjectChar1">
    <w:name w:val="Comment Subject Char1"/>
    <w:basedOn w:val="CommentTextChar1"/>
    <w:link w:val="CommentSubject"/>
    <w:uiPriority w:val="99"/>
    <w:semiHidden/>
    <w:locked/>
    <w:rPr>
      <w:rFonts w:eastAsia="PMingLiU" w:cs="Times New Roman"/>
      <w:b/>
      <w:bCs/>
      <w:sz w:val="20"/>
      <w:szCs w:val="20"/>
      <w:lang w:eastAsia="ar-SA" w:bidi="ar-SA"/>
    </w:rPr>
  </w:style>
  <w:style w:type="paragraph" w:styleId="TOCHeading">
    <w:name w:val="TOC Heading"/>
    <w:basedOn w:val="Heading1"/>
    <w:next w:val="Normal"/>
    <w:uiPriority w:val="99"/>
    <w:qFormat/>
    <w:rsid w:val="00260042"/>
    <w:pPr>
      <w:keepLines/>
      <w:widowControl/>
      <w:shd w:val="clear" w:color="auto" w:fill="auto"/>
      <w:tabs>
        <w:tab w:val="clear" w:pos="0"/>
      </w:tabs>
      <w:suppressAutoHyphens w:val="0"/>
      <w:snapToGrid/>
      <w:spacing w:before="480" w:after="0" w:line="276" w:lineRule="auto"/>
      <w:ind w:left="0" w:firstLine="0"/>
      <w:jc w:val="left"/>
      <w:outlineLvl w:val="9"/>
    </w:pPr>
    <w:rPr>
      <w:rFonts w:ascii="Cambria" w:eastAsia="MS Gothic" w:hAnsi="Cambria"/>
      <w:bCs/>
      <w:smallCaps w:val="0"/>
      <w:color w:val="365F91"/>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ambir.com/care"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hyperlink" Target="http://www.ambir.com" TargetMode="External"/><Relationship Id="rId61"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7414</Words>
  <Characters>42266</Characters>
  <Application>Microsoft Office Word</Application>
  <DocSecurity>0</DocSecurity>
  <Lines>352</Lines>
  <Paragraphs>99</Paragraphs>
  <ScaleCrop>false</ScaleCrop>
  <Company>Microsoft</Company>
  <LinksUpToDate>false</LinksUpToDate>
  <CharactersWithSpaces>49581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Scanner Manual for ADF Scanner</dc:title>
  <dc:creator>Ambir Technology</dc:creator>
  <cp:lastModifiedBy>Oshrit</cp:lastModifiedBy>
  <cp:revision>2</cp:revision>
  <cp:lastPrinted>2011-09-19T17:56:00Z</cp:lastPrinted>
  <dcterms:created xsi:type="dcterms:W3CDTF">2013-12-23T16:45:00Z</dcterms:created>
  <dcterms:modified xsi:type="dcterms:W3CDTF">2013-12-23T16:45:00Z</dcterms:modified>
</cp:coreProperties>
</file>